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EBAE" w14:textId="234B5450" w:rsidR="001F1704" w:rsidRPr="001F1704" w:rsidRDefault="001F1704" w:rsidP="001F1704">
      <w:pPr>
        <w:rPr>
          <w:b/>
          <w:bCs/>
          <w:sz w:val="32"/>
          <w:szCs w:val="32"/>
        </w:rPr>
      </w:pPr>
      <w:r w:rsidRPr="00181B4A">
        <w:rPr>
          <w:b/>
          <w:bCs/>
          <w:sz w:val="32"/>
          <w:szCs w:val="32"/>
        </w:rPr>
        <w:t xml:space="preserve">Zaključci s </w:t>
      </w:r>
      <w:r>
        <w:rPr>
          <w:b/>
          <w:bCs/>
          <w:sz w:val="32"/>
          <w:szCs w:val="32"/>
        </w:rPr>
        <w:t>15.</w:t>
      </w:r>
      <w:r w:rsidRPr="00181B4A">
        <w:rPr>
          <w:b/>
          <w:bCs/>
          <w:sz w:val="32"/>
          <w:szCs w:val="32"/>
        </w:rPr>
        <w:t xml:space="preserve"> sjednice </w:t>
      </w:r>
      <w:proofErr w:type="spellStart"/>
      <w:r w:rsidRPr="00181B4A">
        <w:rPr>
          <w:b/>
          <w:bCs/>
          <w:sz w:val="32"/>
          <w:szCs w:val="32"/>
        </w:rPr>
        <w:t>NVa</w:t>
      </w:r>
      <w:proofErr w:type="spellEnd"/>
      <w:r>
        <w:rPr>
          <w:b/>
          <w:bCs/>
          <w:sz w:val="32"/>
          <w:szCs w:val="32"/>
        </w:rPr>
        <w:t xml:space="preserve"> – 07.07.2025.</w:t>
      </w:r>
    </w:p>
    <w:p w14:paraId="015B2338" w14:textId="77777777" w:rsidR="001F1704" w:rsidRPr="001F1704" w:rsidRDefault="001F1704" w:rsidP="001F1704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1F1704"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  <w:t>Dnevni red:</w:t>
      </w:r>
    </w:p>
    <w:p w14:paraId="2062C6E1" w14:textId="77777777" w:rsidR="001F1704" w:rsidRPr="001F1704" w:rsidRDefault="001F1704" w:rsidP="001F1704">
      <w:pPr>
        <w:spacing w:after="0" w:line="240" w:lineRule="auto"/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08746DAD" w14:textId="77777777" w:rsidR="001F1704" w:rsidRPr="001F1704" w:rsidRDefault="001F1704" w:rsidP="001F1704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1. Usvajanje zapisnika sa 14. sjednice Nastavničkog vijeća održane 16. lipnja 2025. godine,</w:t>
      </w:r>
    </w:p>
    <w:p w14:paraId="75A02CD8" w14:textId="77777777" w:rsidR="001F1704" w:rsidRPr="001F1704" w:rsidRDefault="001F1704" w:rsidP="001F1704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2. Rezultati uspjeha učenika u prvim, drugim i 3.1 razredu nakon održanog dopunskog rada,</w:t>
      </w:r>
    </w:p>
    <w:p w14:paraId="1CE55C5C" w14:textId="77777777" w:rsidR="001F1704" w:rsidRPr="001F1704" w:rsidRDefault="001F1704" w:rsidP="001F1704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3. Kalendar rada kolovoz - rujan školske 2024./2025. godine,</w:t>
      </w:r>
    </w:p>
    <w:p w14:paraId="2614F749" w14:textId="77777777" w:rsidR="001F1704" w:rsidRPr="001F1704" w:rsidRDefault="001F1704" w:rsidP="001F1704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4. Kalendar izradbe i obrane završnog rada te državne mature u jesenskom roku,</w:t>
      </w:r>
    </w:p>
    <w:p w14:paraId="0D5F7866" w14:textId="77777777" w:rsidR="001F1704" w:rsidRPr="001F1704" w:rsidRDefault="001F1704" w:rsidP="001F1704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5. Nastavak obrazovanja – odluka po prijavama na poziv,</w:t>
      </w:r>
    </w:p>
    <w:p w14:paraId="229AA278" w14:textId="77777777" w:rsidR="001F1704" w:rsidRPr="001F1704" w:rsidRDefault="001F1704" w:rsidP="001F1704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6. Molbe učenika,</w:t>
      </w:r>
    </w:p>
    <w:p w14:paraId="21579F07" w14:textId="77777777" w:rsidR="001F1704" w:rsidRPr="001F1704" w:rsidRDefault="001F1704" w:rsidP="001F1704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7. Razno.</w:t>
      </w:r>
    </w:p>
    <w:p w14:paraId="397C8352" w14:textId="77777777" w:rsidR="001F1704" w:rsidRPr="001F1704" w:rsidRDefault="001F1704" w:rsidP="001F1704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8C6A7F8" w14:textId="77777777" w:rsidR="001F1704" w:rsidRPr="001F1704" w:rsidRDefault="001F1704" w:rsidP="001F1704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Dnevni red se jednoglasno prihvaća od strane Nastavničkog vijeća.</w:t>
      </w:r>
    </w:p>
    <w:p w14:paraId="7826C45C" w14:textId="77777777" w:rsidR="001F1704" w:rsidRPr="001F1704" w:rsidRDefault="001F1704" w:rsidP="001F1704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247F396" w14:textId="77777777" w:rsidR="001F1704" w:rsidRPr="001F1704" w:rsidRDefault="001F1704" w:rsidP="001F1704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D588634" w14:textId="3EE47499" w:rsidR="001F1704" w:rsidRPr="001F1704" w:rsidRDefault="001F1704" w:rsidP="001F1704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  <w:t>Točka</w:t>
      </w:r>
      <w:r w:rsidRPr="001F1704"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1)</w:t>
      </w:r>
    </w:p>
    <w:p w14:paraId="68214205" w14:textId="27A2F557" w:rsidR="001F1704" w:rsidRPr="001F1704" w:rsidRDefault="001F1704" w:rsidP="001F1704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Otvara se rasprava glede teksta zapisnika 14. sjednice Nastavničkog vijeća održane 16. lipnja 2025. godine. Nakon što je utvrđeno kako primjedbi i nadopuna nema, ravnateljica isti daje na glasovanje. Tekst zapisnika je jednoglasno usvojen.</w:t>
      </w:r>
    </w:p>
    <w:p w14:paraId="06B3CB62" w14:textId="77777777" w:rsidR="001F1704" w:rsidRPr="001F1704" w:rsidRDefault="001F1704" w:rsidP="001F1704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A8E1078" w14:textId="7D2ECFD3" w:rsidR="001F1704" w:rsidRPr="001F1704" w:rsidRDefault="001F1704" w:rsidP="001F1704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  <w:t>Točka</w:t>
      </w:r>
      <w:r w:rsidRPr="001F1704"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2)</w:t>
      </w:r>
    </w:p>
    <w:p w14:paraId="771AA953" w14:textId="712EAD5A" w:rsidR="001F1704" w:rsidRPr="001F1704" w:rsidRDefault="001F1704" w:rsidP="001F1704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1F1704">
        <w:rPr>
          <w:rFonts w:eastAsiaTheme="majorEastAsia" w:cs="Times New Roman"/>
          <w:bCs/>
          <w:kern w:val="0"/>
          <w:sz w:val="24"/>
          <w:szCs w:val="24"/>
          <w:shd w:val="clear" w:color="auto" w:fill="FFFFFF"/>
          <w:lang w:eastAsia="zh-CN"/>
          <w14:ligatures w14:val="none"/>
        </w:rPr>
        <w:t>Psihologinja</w:t>
      </w:r>
      <w:r>
        <w:rPr>
          <w:rFonts w:eastAsiaTheme="majorEastAsia" w:cs="Times New Roman"/>
          <w:bCs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L.B.</w:t>
      </w:r>
      <w:r w:rsidRPr="001F1704">
        <w:rPr>
          <w:rFonts w:eastAsiaTheme="majorEastAsia" w:cs="Times New Roman"/>
          <w:bCs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prezentira Nastavničkom vijeću rezultate uspjeha učenika nakon održanog dopunskog rada. 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Od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 35 učenika koji su bili upućeni na dopunski rad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 28 učenika je uspješno položilo dopunski rad dok se sedam učenika upućuje na popravni rok i to 5 učenika iz predmeta Praktična nastava (četiri učenika iz 1.4 razreda L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.C.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N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.C.M.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R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.C.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 i 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M.Z.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 te jedna učenica iz 2.3 razreda – J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.Z.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); jedna učenica iz 1.5 razreda iz predmeta Matematika (M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.B.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) i jedan učenik iz 1.2 razreda iz predmeta Ugostiteljsko posluživanje, vježbe – S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.K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54DEDE45" w14:textId="77777777" w:rsidR="001F1704" w:rsidRPr="001F1704" w:rsidRDefault="001F1704" w:rsidP="001F1704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501E67F" w14:textId="7019809E" w:rsidR="001F1704" w:rsidRPr="001F1704" w:rsidRDefault="001F1704" w:rsidP="001F1704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Popravni rok za učenike je 19. i 20. kolovoza. Učenik maturant koji je upućen na popravni rok je 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E.K.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 iz razrednog odjela 3.4, iz predmeta Praktična nastava. </w:t>
      </w:r>
    </w:p>
    <w:p w14:paraId="34F4390E" w14:textId="77777777" w:rsidR="001F1704" w:rsidRPr="001F1704" w:rsidRDefault="001F1704" w:rsidP="001F1704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6A8A654" w14:textId="1958A696" w:rsidR="001F1704" w:rsidRDefault="001F1704" w:rsidP="001F1704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1F1704">
        <w:rPr>
          <w:rFonts w:eastAsiaTheme="majorEastAsia" w:cs="Times New Roman"/>
          <w:bCs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Psihologinja </w:t>
      </w:r>
      <w:r>
        <w:rPr>
          <w:rFonts w:eastAsiaTheme="majorEastAsia" w:cs="Times New Roman"/>
          <w:bCs/>
          <w:kern w:val="0"/>
          <w:sz w:val="24"/>
          <w:szCs w:val="24"/>
          <w:shd w:val="clear" w:color="auto" w:fill="FFFFFF"/>
          <w:lang w:eastAsia="zh-CN"/>
          <w14:ligatures w14:val="none"/>
        </w:rPr>
        <w:t>L.B.</w:t>
      </w:r>
      <w:r w:rsidRPr="001F1704">
        <w:rPr>
          <w:rFonts w:eastAsiaTheme="majorEastAsia" w:cs="Times New Roman"/>
          <w:bCs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izvještava Nastavničko vijeće o učenicima koji polažu razlikovne ispite. Učenici koji još moraju položiti razlikovne ispite su: I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.L.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razredni odjel 2.4 iz predmeta Poznavanje robe i prehrana.</w:t>
      </w:r>
    </w:p>
    <w:p w14:paraId="63EF1DD5" w14:textId="77777777" w:rsidR="001F1704" w:rsidRPr="001F1704" w:rsidRDefault="001F1704" w:rsidP="001F1704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D24E671" w14:textId="135EB4D0" w:rsidR="001F1704" w:rsidRPr="001F1704" w:rsidRDefault="001F1704" w:rsidP="001F1704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  <w:t>Točka</w:t>
      </w:r>
      <w:r w:rsidRPr="001F1704"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3)</w:t>
      </w:r>
    </w:p>
    <w:p w14:paraId="74DDD923" w14:textId="334B5DDD" w:rsidR="001F1704" w:rsidRDefault="001F1704" w:rsidP="001F1704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Ravnateljica Roth iščitava članovima Nastavničkog vijeća kalendar rada kolovoz – rujan školske 2024./2025. godine. Iz kalendara izdvaja važnije datume i naglašava pojedine poslove i zadatke za nastavnike. Kalendar rada kolovoz – rujan školske 2024./2025. godine nalazi se u privitku zapisnika.</w:t>
      </w:r>
    </w:p>
    <w:p w14:paraId="432D7B76" w14:textId="77777777" w:rsidR="001F1704" w:rsidRPr="001F1704" w:rsidRDefault="001F1704" w:rsidP="001F1704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8DBEAF3" w14:textId="6D5CBA01" w:rsidR="001F1704" w:rsidRPr="001F1704" w:rsidRDefault="001F1704" w:rsidP="001F1704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  <w:t>Točka</w:t>
      </w:r>
      <w:r w:rsidRPr="001F1704"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4)</w:t>
      </w:r>
    </w:p>
    <w:p w14:paraId="47D11AF5" w14:textId="302E15F9" w:rsidR="001F1704" w:rsidRPr="001F1704" w:rsidRDefault="001F1704" w:rsidP="001F1704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Ravnateljica iz kalendara rada kolovoz – rujan 2024./2025. iščitava datume izradbe i obrane završnog rada te državne mature u jesenkom roku. </w:t>
      </w:r>
    </w:p>
    <w:p w14:paraId="3C040910" w14:textId="77777777" w:rsidR="001F1704" w:rsidRPr="001F1704" w:rsidRDefault="001F1704" w:rsidP="001F1704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1DC7F69" w14:textId="77777777" w:rsidR="001F1704" w:rsidRPr="001F1704" w:rsidRDefault="001F1704" w:rsidP="001F1704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2E400AA7" w14:textId="730DCF6A" w:rsidR="001F1704" w:rsidRPr="001F1704" w:rsidRDefault="001F1704" w:rsidP="001F1704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  <w:t>Točka</w:t>
      </w:r>
      <w:r w:rsidRPr="001F1704"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5)</w:t>
      </w:r>
    </w:p>
    <w:p w14:paraId="69E573AA" w14:textId="79402B46" w:rsidR="001F1704" w:rsidRPr="001F1704" w:rsidRDefault="001F1704" w:rsidP="001F1704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1F1704">
        <w:rPr>
          <w:rFonts w:eastAsiaTheme="majorEastAsia" w:cs="Times New Roman"/>
          <w:bCs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Psihologinja </w:t>
      </w:r>
      <w:r>
        <w:rPr>
          <w:rFonts w:eastAsiaTheme="majorEastAsia" w:cs="Times New Roman"/>
          <w:bCs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L.B. 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informira Nastavničko vijeće o nastavku obrazovanja te o prijavama na poziv. Ukupno se prijavilo 27 učenika.</w:t>
      </w:r>
      <w:r w:rsidRPr="001F1704">
        <w:rPr>
          <w:rFonts w:eastAsia="Times New Roman" w:cs="Times New Roman"/>
          <w:color w:val="C00000"/>
          <w:kern w:val="0"/>
          <w:sz w:val="24"/>
          <w:szCs w:val="24"/>
          <w:lang w:eastAsia="zh-CN"/>
          <w14:ligatures w14:val="none"/>
        </w:rPr>
        <w:t xml:space="preserve"> 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Ove godine pravo upisa na nastavak obrazovanja može ostvariti 15 učenika.</w:t>
      </w:r>
      <w:r w:rsidRPr="001F1704">
        <w:rPr>
          <w:rFonts w:eastAsia="Times New Roman" w:cs="Times New Roman"/>
          <w:color w:val="C00000"/>
          <w:kern w:val="0"/>
          <w:sz w:val="24"/>
          <w:szCs w:val="24"/>
          <w:lang w:eastAsia="zh-CN"/>
          <w14:ligatures w14:val="none"/>
        </w:rPr>
        <w:t xml:space="preserve"> 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Učenici koji zadovoljavaju uvjetima potrebnim za nastavak obrazovanja te kriteriju 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prosjeka ocjena te čije se molbe daju na glasanje Nastavničkom vijeću su: I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.F.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I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.M.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M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.G.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P.G., L.K., K.P.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Z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.U.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D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.B.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E.B.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I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.V.O.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Y.D., 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Š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.S.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S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.O.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M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.P.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M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.K.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I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.K.,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 A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.U.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P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.B.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D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.M.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M.Š. 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i A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.Z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.  </w:t>
      </w:r>
    </w:p>
    <w:p w14:paraId="22933280" w14:textId="77777777" w:rsidR="001F1704" w:rsidRPr="001F1704" w:rsidRDefault="001F1704" w:rsidP="001F1704">
      <w:pPr>
        <w:spacing w:after="0" w:line="240" w:lineRule="auto"/>
        <w:jc w:val="both"/>
        <w:rPr>
          <w:rFonts w:eastAsia="Times New Roman" w:cs="Times New Roman"/>
          <w:color w:val="C00000"/>
          <w:kern w:val="0"/>
          <w:sz w:val="24"/>
          <w:szCs w:val="24"/>
          <w:lang w:eastAsia="zh-CN"/>
          <w14:ligatures w14:val="none"/>
        </w:rPr>
      </w:pPr>
    </w:p>
    <w:p w14:paraId="04052801" w14:textId="7CFDCA12" w:rsidR="001F1704" w:rsidRPr="001F1704" w:rsidRDefault="001F1704" w:rsidP="001F1704">
      <w:pPr>
        <w:spacing w:after="0" w:line="240" w:lineRule="auto"/>
        <w:jc w:val="both"/>
        <w:rPr>
          <w:rFonts w:eastAsia="Times New Roman" w:cs="Times New Roman"/>
          <w:kern w:val="0"/>
          <w:sz w:val="32"/>
          <w:szCs w:val="32"/>
          <w:lang w:eastAsia="zh-CN"/>
          <w14:ligatures w14:val="none"/>
        </w:rPr>
      </w:pP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Učenici I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.S.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L.S.K., 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D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.P.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A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.M.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D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.Š.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 i L</w:t>
      </w:r>
      <w:r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.K.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 ne zadovoljavaju kriterij prosjeka ocjena te se njihove molbe nisu uzele u obzir.</w:t>
      </w:r>
    </w:p>
    <w:p w14:paraId="54DC5720" w14:textId="77777777" w:rsidR="001F1704" w:rsidRPr="001F1704" w:rsidRDefault="001F1704" w:rsidP="001F1704">
      <w:pPr>
        <w:spacing w:after="0" w:line="240" w:lineRule="auto"/>
        <w:jc w:val="both"/>
        <w:rPr>
          <w:rFonts w:eastAsia="Times New Roman" w:cs="Times New Roman"/>
          <w:kern w:val="0"/>
          <w:sz w:val="32"/>
          <w:szCs w:val="32"/>
          <w:lang w:eastAsia="zh-CN"/>
          <w14:ligatures w14:val="none"/>
        </w:rPr>
      </w:pPr>
    </w:p>
    <w:p w14:paraId="24073946" w14:textId="6761D144" w:rsidR="001F1704" w:rsidRPr="001F1704" w:rsidRDefault="001F1704" w:rsidP="001F1704">
      <w:pPr>
        <w:spacing w:after="0" w:line="240" w:lineRule="auto"/>
        <w:jc w:val="both"/>
        <w:rPr>
          <w:rFonts w:eastAsia="Times New Roman" w:cs="Times New Roman"/>
          <w:color w:val="C00000"/>
          <w:kern w:val="0"/>
          <w:sz w:val="24"/>
          <w:szCs w:val="24"/>
          <w:lang w:eastAsia="zh-CN"/>
          <w14:ligatures w14:val="none"/>
        </w:rPr>
      </w:pP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Nastavničko vijeće odlučuje da će 15 učenika s najvišim prosjecima ocjena biti upisani na nastavak obrazovanja te su jednoglasno izglasani sljedeći učenici: I</w:t>
      </w:r>
      <w:r w:rsidR="00A57983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.F.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I</w:t>
      </w:r>
      <w:r w:rsidR="00A57983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.M.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M</w:t>
      </w:r>
      <w:r w:rsidR="00A57983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.G.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P</w:t>
      </w:r>
      <w:r w:rsidR="00A57983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.G.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L</w:t>
      </w:r>
      <w:r w:rsidR="00A57983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.K.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K</w:t>
      </w:r>
      <w:r w:rsidR="00A57983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.P.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Z</w:t>
      </w:r>
      <w:r w:rsidR="00A57983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.U.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D</w:t>
      </w:r>
      <w:r w:rsidR="00A57983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.B.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E</w:t>
      </w:r>
      <w:r w:rsidR="00A57983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.B.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I</w:t>
      </w:r>
      <w:r w:rsidR="00A57983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.V.O.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Y</w:t>
      </w:r>
      <w:r w:rsidR="00A57983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.D.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Š</w:t>
      </w:r>
      <w:r w:rsidR="00A57983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.S.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S</w:t>
      </w:r>
      <w:r w:rsidR="00A57983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.O.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, M</w:t>
      </w:r>
      <w:r w:rsidR="00A57983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.P.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 i</w:t>
      </w:r>
      <w:r w:rsidR="00A57983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 M.K.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0B7F4FCF" w14:textId="77777777" w:rsidR="001F1704" w:rsidRPr="001F1704" w:rsidRDefault="001F1704" w:rsidP="001F1704">
      <w:pPr>
        <w:spacing w:after="0" w:line="240" w:lineRule="auto"/>
        <w:rPr>
          <w:rFonts w:eastAsia="Times New Roman" w:cs="Times New Roman"/>
          <w:b/>
          <w:color w:val="C00000"/>
          <w:kern w:val="0"/>
          <w:sz w:val="24"/>
          <w:szCs w:val="24"/>
          <w:lang w:eastAsia="zh-CN"/>
          <w14:ligatures w14:val="none"/>
        </w:rPr>
      </w:pPr>
    </w:p>
    <w:p w14:paraId="6B3F0D6D" w14:textId="05BEBCA4" w:rsidR="001F1704" w:rsidRDefault="001F1704" w:rsidP="004F5048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  <w:t>Točka</w:t>
      </w:r>
      <w:r w:rsidRPr="001F1704"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6)</w:t>
      </w:r>
    </w:p>
    <w:p w14:paraId="1A23AEF9" w14:textId="77777777" w:rsidR="004F5048" w:rsidRPr="004F5048" w:rsidRDefault="004F5048" w:rsidP="004F5048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3EF3F530" w14:textId="50CE1DB1" w:rsidR="001F1704" w:rsidRPr="001F1704" w:rsidRDefault="001F1704" w:rsidP="00A57983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Ravnateljica</w:t>
      </w:r>
      <w:r w:rsidR="00A57983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čita molbu majke učenice N</w:t>
      </w:r>
      <w:r w:rsidR="00A57983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.P.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 koja pohađa Ugostiteljsko-turističko učilišta (Zagreb) za zanimanje slastičar. Učenica se iz osobnih razloga želi prebaciti u Ugostiteljsku školu Opatija, smjer slastičar. Završila je drugi razred s vrlo dobrim uspjehom. Molba je jednoglasno prihvaćena od strane Nastavničkog vijeća te se učenica upisuje u 3.2 razred za zanimanje slastičar.</w:t>
      </w:r>
    </w:p>
    <w:p w14:paraId="39BB18DB" w14:textId="77777777" w:rsidR="004F5048" w:rsidRDefault="001F1704" w:rsidP="004F5048">
      <w:pPr>
        <w:spacing w:line="256" w:lineRule="auto"/>
        <w:jc w:val="center"/>
        <w:rPr>
          <w:rFonts w:cs="Times New Roman"/>
          <w:b/>
          <w:bCs/>
          <w:kern w:val="0"/>
          <w:sz w:val="24"/>
          <w:szCs w:val="24"/>
          <w14:ligatures w14:val="none"/>
        </w:rPr>
      </w:pPr>
      <w:r>
        <w:rPr>
          <w:rFonts w:cs="Times New Roman"/>
          <w:b/>
          <w:bCs/>
          <w:kern w:val="0"/>
          <w:sz w:val="24"/>
          <w:szCs w:val="24"/>
          <w14:ligatures w14:val="none"/>
        </w:rPr>
        <w:t>Točka</w:t>
      </w:r>
      <w:r w:rsidRPr="001F1704">
        <w:rPr>
          <w:rFonts w:cs="Times New Roman"/>
          <w:b/>
          <w:bCs/>
          <w:kern w:val="0"/>
          <w:sz w:val="24"/>
          <w:szCs w:val="24"/>
          <w14:ligatures w14:val="none"/>
        </w:rPr>
        <w:t xml:space="preserve"> 7)</w:t>
      </w:r>
    </w:p>
    <w:p w14:paraId="33BED370" w14:textId="59B55187" w:rsidR="001F1704" w:rsidRPr="004F5048" w:rsidRDefault="001F1704" w:rsidP="004F5048">
      <w:pPr>
        <w:spacing w:line="256" w:lineRule="auto"/>
        <w:jc w:val="both"/>
        <w:rPr>
          <w:rFonts w:cs="Times New Roman"/>
          <w:b/>
          <w:bCs/>
          <w:kern w:val="0"/>
          <w:sz w:val="24"/>
          <w:szCs w:val="24"/>
          <w14:ligatures w14:val="none"/>
        </w:rPr>
      </w:pP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Ravnateljica izvještava Nastavničko vijeće o privremenom stanju upisa učenika u obrazovne programe Ugostiteljske škole.</w:t>
      </w:r>
    </w:p>
    <w:p w14:paraId="3AC24EFF" w14:textId="1BD99C5A" w:rsidR="001F1704" w:rsidRPr="001F1704" w:rsidRDefault="001F1704" w:rsidP="00A57983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Ravnateljica zahvaljuje nastavnicima koji su prezentirali našu školu po osnovnim školama, vodili djecu na natjecanja i na bilo koji način sudjelovali u promociji škole. Zahvaljuje nastavnicima strukovnih predmeta na trudu i pripremama cateringa tijekom cijele godine. Zahvaljuje nastavnici </w:t>
      </w:r>
      <w:r w:rsidR="00A57983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I.Š. 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i voditeljici</w:t>
      </w:r>
      <w:r w:rsidR="00A57983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 računovodstva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A57983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G.V.G.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 na trudu oko Učeničkog servisa.</w:t>
      </w:r>
    </w:p>
    <w:p w14:paraId="4B5D6846" w14:textId="77777777" w:rsidR="001F1704" w:rsidRPr="001F1704" w:rsidRDefault="001F1704" w:rsidP="00A57983">
      <w:pPr>
        <w:spacing w:after="0" w:line="240" w:lineRule="auto"/>
        <w:jc w:val="both"/>
        <w:rPr>
          <w:rFonts w:eastAsia="Times New Roman" w:cs="Times New Roman"/>
          <w:color w:val="C00000"/>
          <w:kern w:val="0"/>
          <w:sz w:val="24"/>
          <w:szCs w:val="24"/>
          <w:lang w:eastAsia="zh-CN"/>
          <w14:ligatures w14:val="none"/>
        </w:rPr>
      </w:pPr>
    </w:p>
    <w:p w14:paraId="597624E3" w14:textId="77777777" w:rsidR="001F1704" w:rsidRPr="001F1704" w:rsidRDefault="001F1704" w:rsidP="00A57983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Ravnateljica podsjeća Nastavničko vijeće da je ponedjeljak, 7. srpnja u 12 sati, prvi dan upisa učenika.</w:t>
      </w:r>
    </w:p>
    <w:p w14:paraId="2472020A" w14:textId="77777777" w:rsidR="001F1704" w:rsidRPr="001F1704" w:rsidRDefault="001F1704" w:rsidP="00A57983">
      <w:pPr>
        <w:spacing w:after="0" w:line="240" w:lineRule="auto"/>
        <w:jc w:val="both"/>
        <w:rPr>
          <w:rFonts w:eastAsia="Times New Roman" w:cs="Times New Roman"/>
          <w:color w:val="C00000"/>
          <w:kern w:val="0"/>
          <w:sz w:val="24"/>
          <w:szCs w:val="24"/>
          <w:lang w:eastAsia="zh-CN"/>
          <w14:ligatures w14:val="none"/>
        </w:rPr>
      </w:pPr>
    </w:p>
    <w:p w14:paraId="44C510D9" w14:textId="590F1CF3" w:rsidR="001F1704" w:rsidRPr="001F1704" w:rsidRDefault="001F1704" w:rsidP="00A57983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Ravnateljica moli Nastavničko vijeće da nastavni planovi i programi budu predani do dana 18. kolovoza te upućuje razrednike da pregledaju e</w:t>
      </w:r>
      <w:r w:rsidR="00A57983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 - 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Dnevnike svojih razreda.</w:t>
      </w:r>
    </w:p>
    <w:p w14:paraId="57243F27" w14:textId="77777777" w:rsidR="001F1704" w:rsidRPr="001F1704" w:rsidRDefault="001F1704" w:rsidP="00A57983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497B1B5" w14:textId="226489E8" w:rsidR="001F1704" w:rsidRPr="001F1704" w:rsidRDefault="001F1704" w:rsidP="00A57983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Ravnateljica obavještava Nastavničko vijeće da je nastavnica </w:t>
      </w:r>
      <w:r w:rsidR="00A57983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S.V.</w:t>
      </w: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 xml:space="preserve"> položila majstorski ispit i PPDMI te da će u sljedećoj nastavnoj godini predavati predmete iz ekonomske skupine te ugostiteljsko posluživanje.</w:t>
      </w:r>
    </w:p>
    <w:p w14:paraId="6A892DDD" w14:textId="77777777" w:rsidR="001F1704" w:rsidRPr="001F1704" w:rsidRDefault="001F1704" w:rsidP="001F1704">
      <w:pPr>
        <w:spacing w:after="0" w:line="240" w:lineRule="auto"/>
        <w:jc w:val="both"/>
        <w:rPr>
          <w:rFonts w:eastAsia="Times New Roman" w:cs="Times New Roman"/>
          <w:color w:val="C00000"/>
          <w:kern w:val="0"/>
          <w:sz w:val="24"/>
          <w:szCs w:val="24"/>
          <w:lang w:eastAsia="zh-CN"/>
          <w14:ligatures w14:val="none"/>
        </w:rPr>
      </w:pPr>
    </w:p>
    <w:p w14:paraId="2BB17192" w14:textId="77777777" w:rsidR="001F1704" w:rsidRPr="001F1704" w:rsidRDefault="001F1704" w:rsidP="001F1704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  <w:r w:rsidRPr="001F1704"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  <w:t>Ravnateljica informira Nastavničko vijeće da će se 11. srpnja u 9,00 održati zadnja sjednica Nastavničkog vijeća prije odlaska na godišnji odmor.</w:t>
      </w:r>
    </w:p>
    <w:p w14:paraId="515EB24C" w14:textId="77777777" w:rsidR="001F1704" w:rsidRPr="001F1704" w:rsidRDefault="001F1704" w:rsidP="001F1704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F11B75B" w14:textId="77777777" w:rsidR="001F1704" w:rsidRPr="001F1704" w:rsidRDefault="001F1704" w:rsidP="001F1704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5B3DE93" w14:textId="77777777" w:rsidR="001F1704" w:rsidRPr="001F1704" w:rsidRDefault="001F1704" w:rsidP="001F1704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06E6FF0" w14:textId="77777777" w:rsidR="001F1704" w:rsidRPr="001F1704" w:rsidRDefault="001F1704" w:rsidP="001F1704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7FD9555" w14:textId="77777777" w:rsidR="001F1704" w:rsidRDefault="001F1704"/>
    <w:sectPr w:rsidR="001F1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F005C"/>
    <w:multiLevelType w:val="multilevel"/>
    <w:tmpl w:val="FE80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574310"/>
    <w:multiLevelType w:val="multilevel"/>
    <w:tmpl w:val="0670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288558">
    <w:abstractNumId w:val="1"/>
  </w:num>
  <w:num w:numId="2" w16cid:durableId="63702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04"/>
    <w:rsid w:val="000F2C06"/>
    <w:rsid w:val="00112F9C"/>
    <w:rsid w:val="00131070"/>
    <w:rsid w:val="0013746E"/>
    <w:rsid w:val="00161CCF"/>
    <w:rsid w:val="001F1704"/>
    <w:rsid w:val="002F6C76"/>
    <w:rsid w:val="00403EEC"/>
    <w:rsid w:val="00423080"/>
    <w:rsid w:val="00497470"/>
    <w:rsid w:val="004F5048"/>
    <w:rsid w:val="0087639D"/>
    <w:rsid w:val="009C2B8E"/>
    <w:rsid w:val="00A55057"/>
    <w:rsid w:val="00A57983"/>
    <w:rsid w:val="00AD0530"/>
    <w:rsid w:val="00AD1BBA"/>
    <w:rsid w:val="00B53EF5"/>
    <w:rsid w:val="00BA3890"/>
    <w:rsid w:val="00C96F6D"/>
    <w:rsid w:val="00CD437C"/>
    <w:rsid w:val="00CE6A57"/>
    <w:rsid w:val="00D76475"/>
    <w:rsid w:val="00DB43C4"/>
    <w:rsid w:val="00DC1E35"/>
    <w:rsid w:val="00E83506"/>
    <w:rsid w:val="00F629C1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B6EB"/>
  <w15:chartTrackingRefBased/>
  <w15:docId w15:val="{AD31133E-F454-4BFA-A211-0715CDB2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06"/>
    <w:rPr>
      <w:rFonts w:ascii="Times New Roman" w:hAnsi="Times New Roman"/>
      <w:sz w:val="26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55057"/>
    <w:pPr>
      <w:keepNext/>
      <w:keepLines/>
      <w:numPr>
        <w:ilvl w:val="1"/>
        <w:numId w:val="2"/>
      </w:numPr>
      <w:spacing w:before="360" w:after="80"/>
      <w:ind w:hanging="360"/>
      <w:outlineLvl w:val="0"/>
    </w:pPr>
    <w:rPr>
      <w:rFonts w:eastAsia="Times New Roman" w:cs="Times New Roman"/>
      <w:b/>
      <w:color w:val="000000" w:themeColor="text1"/>
      <w:sz w:val="32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F1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F17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F17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F17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F17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F17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F17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F17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5057"/>
    <w:rPr>
      <w:rFonts w:ascii="Times New Roman" w:eastAsia="Times New Roman" w:hAnsi="Times New Roman" w:cs="Times New Roman"/>
      <w:b/>
      <w:color w:val="000000" w:themeColor="text1"/>
      <w:sz w:val="3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F1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F1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F1704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F1704"/>
    <w:rPr>
      <w:rFonts w:eastAsiaTheme="majorEastAsia" w:cstheme="majorBidi"/>
      <w:color w:val="0F4761" w:themeColor="accent1" w:themeShade="BF"/>
      <w:sz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F1704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F1704"/>
    <w:rPr>
      <w:rFonts w:eastAsiaTheme="majorEastAsia" w:cstheme="majorBidi"/>
      <w:color w:val="595959" w:themeColor="text1" w:themeTint="A6"/>
      <w:sz w:val="2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F1704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F1704"/>
    <w:rPr>
      <w:rFonts w:eastAsiaTheme="majorEastAsia" w:cstheme="majorBidi"/>
      <w:color w:val="272727" w:themeColor="text1" w:themeTint="D8"/>
      <w:sz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F1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1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F17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F1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1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F1704"/>
    <w:rPr>
      <w:rFonts w:ascii="Times New Roman" w:hAnsi="Times New Roman"/>
      <w:i/>
      <w:iCs/>
      <w:color w:val="404040" w:themeColor="text1" w:themeTint="BF"/>
      <w:sz w:val="26"/>
    </w:rPr>
  </w:style>
  <w:style w:type="paragraph" w:styleId="Odlomakpopisa">
    <w:name w:val="List Paragraph"/>
    <w:basedOn w:val="Normal"/>
    <w:uiPriority w:val="34"/>
    <w:qFormat/>
    <w:rsid w:val="001F170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F170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F1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F1704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staknutareferenca">
    <w:name w:val="Intense Reference"/>
    <w:basedOn w:val="Zadanifontodlomka"/>
    <w:uiPriority w:val="32"/>
    <w:qFormat/>
    <w:rsid w:val="001F17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Bistre</dc:creator>
  <cp:keywords/>
  <dc:description/>
  <cp:lastModifiedBy>Branka Bistre</cp:lastModifiedBy>
  <cp:revision>4</cp:revision>
  <dcterms:created xsi:type="dcterms:W3CDTF">2025-07-24T08:54:00Z</dcterms:created>
  <dcterms:modified xsi:type="dcterms:W3CDTF">2025-07-24T09:31:00Z</dcterms:modified>
</cp:coreProperties>
</file>