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55CD" w14:textId="1E0A07C0" w:rsidR="0087639D" w:rsidRDefault="005773E9">
      <w:pPr>
        <w:rPr>
          <w:b/>
          <w:bCs/>
          <w:sz w:val="32"/>
          <w:szCs w:val="32"/>
        </w:rPr>
      </w:pPr>
      <w:r w:rsidRPr="00181B4A">
        <w:rPr>
          <w:b/>
          <w:bCs/>
          <w:sz w:val="32"/>
          <w:szCs w:val="32"/>
        </w:rPr>
        <w:t xml:space="preserve">Zaključci s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.</w:t>
      </w:r>
      <w:r w:rsidRPr="00181B4A">
        <w:rPr>
          <w:b/>
          <w:bCs/>
          <w:sz w:val="32"/>
          <w:szCs w:val="32"/>
        </w:rPr>
        <w:t xml:space="preserve"> sjednice </w:t>
      </w:r>
      <w:proofErr w:type="spellStart"/>
      <w:r w:rsidRPr="00181B4A">
        <w:rPr>
          <w:b/>
          <w:bCs/>
          <w:sz w:val="32"/>
          <w:szCs w:val="32"/>
        </w:rPr>
        <w:t>NVa</w:t>
      </w:r>
      <w:proofErr w:type="spellEnd"/>
      <w:r>
        <w:rPr>
          <w:b/>
          <w:bCs/>
          <w:sz w:val="32"/>
          <w:szCs w:val="32"/>
        </w:rPr>
        <w:t xml:space="preserve"> – 11.07.2025.</w:t>
      </w:r>
    </w:p>
    <w:p w14:paraId="033C827E" w14:textId="77777777" w:rsidR="005773E9" w:rsidRPr="00917A60" w:rsidRDefault="005773E9" w:rsidP="005773E9">
      <w:pPr>
        <w:spacing w:line="240" w:lineRule="auto"/>
        <w:jc w:val="center"/>
        <w:rPr>
          <w:sz w:val="24"/>
          <w:szCs w:val="24"/>
        </w:rPr>
      </w:pPr>
      <w:r w:rsidRPr="00917A60">
        <w:rPr>
          <w:sz w:val="24"/>
          <w:szCs w:val="24"/>
        </w:rPr>
        <w:t>DNEVNI RED:</w:t>
      </w:r>
    </w:p>
    <w:p w14:paraId="4366DF0F" w14:textId="77777777" w:rsidR="005773E9" w:rsidRPr="00917A60" w:rsidRDefault="005773E9" w:rsidP="005773E9">
      <w:pPr>
        <w:spacing w:line="240" w:lineRule="auto"/>
        <w:rPr>
          <w:sz w:val="24"/>
          <w:szCs w:val="24"/>
        </w:rPr>
      </w:pPr>
    </w:p>
    <w:p w14:paraId="5C8820A3" w14:textId="77777777" w:rsidR="005773E9" w:rsidRPr="00917A60" w:rsidRDefault="005773E9" w:rsidP="005773E9">
      <w:pPr>
        <w:spacing w:line="240" w:lineRule="auto"/>
        <w:rPr>
          <w:sz w:val="24"/>
          <w:szCs w:val="24"/>
        </w:rPr>
      </w:pPr>
      <w:r w:rsidRPr="00917A60">
        <w:rPr>
          <w:sz w:val="24"/>
          <w:szCs w:val="24"/>
        </w:rPr>
        <w:t>1. Usvajanje zapisnika sa 15. sjednice Nastavničkog vijeća</w:t>
      </w:r>
      <w:r>
        <w:rPr>
          <w:sz w:val="24"/>
          <w:szCs w:val="24"/>
        </w:rPr>
        <w:t xml:space="preserve"> </w:t>
      </w:r>
      <w:r w:rsidRPr="00917A60">
        <w:rPr>
          <w:sz w:val="24"/>
          <w:szCs w:val="24"/>
        </w:rPr>
        <w:t>održane 7. srpnja 2025. godine,</w:t>
      </w:r>
    </w:p>
    <w:p w14:paraId="6D58E40E" w14:textId="77777777" w:rsidR="005773E9" w:rsidRPr="00917A60" w:rsidRDefault="005773E9" w:rsidP="005773E9">
      <w:pPr>
        <w:spacing w:line="240" w:lineRule="auto"/>
        <w:rPr>
          <w:sz w:val="24"/>
          <w:szCs w:val="24"/>
        </w:rPr>
      </w:pPr>
      <w:r w:rsidRPr="00917A60">
        <w:rPr>
          <w:sz w:val="24"/>
          <w:szCs w:val="24"/>
        </w:rPr>
        <w:t>2. Rješenja o godišnjim odmorima za 2025. godinu,</w:t>
      </w:r>
    </w:p>
    <w:p w14:paraId="0631DAEF" w14:textId="77777777" w:rsidR="005773E9" w:rsidRPr="00917A60" w:rsidRDefault="005773E9" w:rsidP="005773E9">
      <w:pPr>
        <w:spacing w:line="240" w:lineRule="auto"/>
        <w:rPr>
          <w:sz w:val="24"/>
          <w:szCs w:val="24"/>
        </w:rPr>
      </w:pPr>
      <w:r w:rsidRPr="00917A60">
        <w:rPr>
          <w:sz w:val="24"/>
          <w:szCs w:val="24"/>
        </w:rPr>
        <w:t>3. Upisi učenika za školsku godinu 2025./2026. – informacija,</w:t>
      </w:r>
    </w:p>
    <w:p w14:paraId="41A8C164" w14:textId="77777777" w:rsidR="005773E9" w:rsidRDefault="005773E9" w:rsidP="005773E9">
      <w:pPr>
        <w:spacing w:line="240" w:lineRule="auto"/>
        <w:rPr>
          <w:sz w:val="24"/>
          <w:szCs w:val="24"/>
        </w:rPr>
      </w:pPr>
      <w:r w:rsidRPr="00917A60">
        <w:rPr>
          <w:sz w:val="24"/>
          <w:szCs w:val="24"/>
        </w:rPr>
        <w:t>4. Razno.</w:t>
      </w:r>
    </w:p>
    <w:p w14:paraId="1986B82E" w14:textId="70D3B3AD" w:rsidR="005773E9" w:rsidRPr="00917A60" w:rsidRDefault="005773E9" w:rsidP="005773E9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>Točka</w:t>
      </w:r>
      <w:r w:rsidRPr="00917A60"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1)</w:t>
      </w:r>
    </w:p>
    <w:p w14:paraId="60546CBD" w14:textId="77777777" w:rsidR="005773E9" w:rsidRPr="00917A60" w:rsidRDefault="005773E9" w:rsidP="005773E9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1DC790F" w14:textId="01D80CC6" w:rsidR="005773E9" w:rsidRPr="00917A60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917A60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Otvara se rasprava glede teksta zapisnika 1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5.</w:t>
      </w:r>
      <w:r w:rsidRPr="00917A60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sjednice Nastavničkog vijeća održane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07</w:t>
      </w:r>
      <w:r w:rsidRPr="00917A60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 srpnja 202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917A60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 godine. Nakon što je utvrđeno kako primjedbi i nadopuna nema, ravnateljica isti daje na glasovanje. Tekst zapisnika je jednoglasno usvojen.</w:t>
      </w:r>
    </w:p>
    <w:p w14:paraId="221D0B98" w14:textId="77777777" w:rsidR="005773E9" w:rsidRPr="00917A60" w:rsidRDefault="005773E9" w:rsidP="005773E9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F528336" w14:textId="112F2151" w:rsidR="005773E9" w:rsidRPr="00917A60" w:rsidRDefault="005773E9" w:rsidP="005773E9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>Točka</w:t>
      </w:r>
      <w:r w:rsidRPr="00917A60"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2)</w:t>
      </w:r>
    </w:p>
    <w:p w14:paraId="2B8082EA" w14:textId="77777777" w:rsidR="005773E9" w:rsidRPr="00917A60" w:rsidRDefault="005773E9" w:rsidP="005773E9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C2B0BBE" w14:textId="4444682A" w:rsidR="005773E9" w:rsidRPr="00917A60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917A60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Ravnateljica dijeli nastavnicima rješenja o godišnjim odmorima. Primjerke rješenja nastavnici su dužni potpisati i vratiti, a jedan primjerak rješenja nastavnici zadržavaju za sebe.</w:t>
      </w:r>
    </w:p>
    <w:p w14:paraId="1AAB1EF5" w14:textId="77777777" w:rsidR="005773E9" w:rsidRPr="00917A60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1CF67C9" w14:textId="7BCDCA0E" w:rsidR="005773E9" w:rsidRPr="00917A60" w:rsidRDefault="005773E9" w:rsidP="005773E9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Točka</w:t>
      </w:r>
      <w:r w:rsidRPr="00917A60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3)</w:t>
      </w:r>
    </w:p>
    <w:p w14:paraId="7CCD4822" w14:textId="77777777" w:rsidR="005773E9" w:rsidRPr="00917A60" w:rsidRDefault="005773E9" w:rsidP="005773E9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A553071" w14:textId="0EF639CA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917A60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Ravnateljica zahvaljuje upisnoj komisiji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- </w:t>
      </w:r>
      <w:r w:rsidRPr="00917A60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profesoricama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M.K.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I.S.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I.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L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. i L.B. te </w:t>
      </w:r>
      <w:r w:rsidRPr="00917A60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profesoru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N.N.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917A60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na trudu koji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su </w:t>
      </w:r>
      <w:r w:rsidRPr="00917A60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ul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ožili prilikom upisa učenika.</w:t>
      </w:r>
    </w:p>
    <w:p w14:paraId="61305510" w14:textId="77777777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63C23E0" w14:textId="1713BC8C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Ravnateljica informira </w:t>
      </w:r>
      <w:r w:rsidRPr="00917A60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Nastavničko vijeće o upisima u prve razrede. Ravnateljica izražava zabrinutost zbog malog broja učenika koji su se došli upisati.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Ukupno smo upisali 13 učenika (i jedan učenik ponavljač) za zanimanje tehničar posluživanja, 27 učenika (i jedan učenik ponavljač) za zanimanje kuhar, 9 konobara i 11 slastičara te 24 učenika koji su se upisali za zanimanje tehničar za ugostiteljstvo. Za zanimanja kuhar, konobar, slastičar i tehničar posluživanja organizirat će se drugi upisni rok u kolovozu 2025. godine.</w:t>
      </w:r>
    </w:p>
    <w:p w14:paraId="25F254E8" w14:textId="77777777" w:rsidR="005773E9" w:rsidRDefault="005773E9" w:rsidP="005773E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CB01096" w14:textId="7D21E0F3" w:rsidR="005773E9" w:rsidRPr="00917A60" w:rsidRDefault="005773E9" w:rsidP="005773E9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Točka</w:t>
      </w:r>
      <w:r w:rsidRPr="00917A60"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4)</w:t>
      </w:r>
    </w:p>
    <w:p w14:paraId="69792F32" w14:textId="77777777" w:rsidR="005773E9" w:rsidRPr="00917A60" w:rsidRDefault="005773E9" w:rsidP="005773E9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9146FCC" w14:textId="77777777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 w:rsidRPr="00917A60"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Ravnateljica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informira da će se 17. sjednica Nastavničkog vijeća održati dana 19. kolovoza u 8.30 sati, a nakon toga održat će se popravni rok iz predmeta matematika (pisani ispit),  praktična nastava  i ugostiteljsko posluživanje.</w:t>
      </w:r>
    </w:p>
    <w:p w14:paraId="5011CEC2" w14:textId="77777777" w:rsidR="005773E9" w:rsidRDefault="005773E9" w:rsidP="005773E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635C6A9" w14:textId="082C2212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Koordinatorica državne mature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I.P.T.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izvještava Nastavničko vijeće o rezultatima učenika na Državnoj maturi. Rezultati učenika objavljeni su 09. srpnja.  Ukupno je 15 učenika ostvarilo pravo izlaska na ispit na Državnoj maturi u ljetnom ispitnom roku. Samo je jedan učenik uspio položiti sva tri ispita (hrvatski jezik, engleski jezik i matematika – b razina). </w:t>
      </w:r>
    </w:p>
    <w:p w14:paraId="68132798" w14:textId="77777777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1E2E921" w14:textId="77777777" w:rsidR="005773E9" w:rsidRPr="00C14568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u w:val="single"/>
          <w:lang w:eastAsia="hr-HR"/>
          <w14:ligatures w14:val="none"/>
        </w:rPr>
      </w:pPr>
      <w:r w:rsidRPr="00C14568">
        <w:rPr>
          <w:rFonts w:eastAsia="Times New Roman" w:cs="Times New Roman"/>
          <w:kern w:val="0"/>
          <w:sz w:val="24"/>
          <w:szCs w:val="24"/>
          <w:u w:val="single"/>
          <w:lang w:eastAsia="hr-HR"/>
          <w14:ligatures w14:val="none"/>
        </w:rPr>
        <w:t xml:space="preserve">Rezultati učenika po predmetima: </w:t>
      </w:r>
    </w:p>
    <w:p w14:paraId="39167AF2" w14:textId="6CC25BB8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Hrvatski jezik – pristupilo je 12 učenika - od toga su 4 učenika položila ispit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2E77553B" w14:textId="77777777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7BD5B1E" w14:textId="774582CD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Matematika – ukupno je 12 učenika pristupilo ispitu B razine i petero učenika je uspješno položilo ispit. </w:t>
      </w:r>
    </w:p>
    <w:p w14:paraId="265D4A98" w14:textId="77777777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Engleski jezik učenici su pisali iz A razine (7 učenika) i B razine (6 učenika). Ukupno je 7 učenika uspješno položilo ispit iz A razine i 2 učenika iz B razine.</w:t>
      </w:r>
    </w:p>
    <w:p w14:paraId="640361A3" w14:textId="77777777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8DD0B6A" w14:textId="18F0A38B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Koordinatorica Državne mature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I.P.T.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informira Nastavničko vijeće da  je rok za prigovore još danas, 11. srpnja, a da će konačna objava rezultata biti 16. srpnja. Podjela svjedodžbi za učenike koji su uspješno položili ispite Državne mature bit će 18. srpnja.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Od 19. do 30. srpnja trajat će prijave ispita za jesenski rok.</w:t>
      </w:r>
    </w:p>
    <w:p w14:paraId="030BC88A" w14:textId="77777777" w:rsidR="005773E9" w:rsidRDefault="005773E9" w:rsidP="005773E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619003D" w14:textId="59A542D5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Ravnateljica se zahvaljuje i daje prigodni poklon profesorima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M.L.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i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D.P.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na godinama provedenim u našoj školi, a prilikom odlaska u zasluženu mirovinu.</w:t>
      </w:r>
    </w:p>
    <w:p w14:paraId="382B2783" w14:textId="77777777" w:rsidR="005773E9" w:rsidRDefault="005773E9" w:rsidP="005773E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A97A707" w14:textId="7CE2BEDB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Profesori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M.L. i D.P.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prigodnim se riječima zahvaljuju Nastavničkom vijeću na poklonima i kolegijalnosti.</w:t>
      </w:r>
    </w:p>
    <w:p w14:paraId="56EF9A99" w14:textId="77777777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10ABE5E" w14:textId="5C69A35B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U ime sindikalne povjerenice i od strane Nastavničkog vijeća, ravnateljica daruje C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S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prilikom rođenja djeteta. </w:t>
      </w:r>
    </w:p>
    <w:p w14:paraId="5435ED5F" w14:textId="77777777" w:rsidR="005773E9" w:rsidRDefault="005773E9" w:rsidP="005773E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3E02B75" w14:textId="35186A3D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Ravnateljica zahvaljuje svim kolegama koji su radili na projektu RCK Recept, a posebno profesorici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I.L.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i našoj računovotkinji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G.V.G.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Ravnateljica ističe kako se radilo na ogromnom projektu i nakon provedenog inspekcijskog nadzora iz europske komisije ARPA, pronašli su neke neprihvatljive troškove, ali u školama partnerima. Ravnateljica prenosi čestitke  iz DEFKA koji su nam čestitali na odlično odrađenom poslu. Ravnateljica ističe kako je  ponosna na sve koji su učestvovali na projektu.</w:t>
      </w:r>
    </w:p>
    <w:p w14:paraId="39EFE818" w14:textId="77777777" w:rsidR="005773E9" w:rsidRDefault="005773E9" w:rsidP="005773E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3A7AA39" w14:textId="5C652E00" w:rsidR="005773E9" w:rsidRDefault="005773E9" w:rsidP="005773E9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Ravnateljica spominje 250.000 eura vrijedan projekt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Virtual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Reality 4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Tourism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u kojemu sudjelujemo kao nositelji Erasmus + projekta. Profesorica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K.K.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i pedagoginja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J.B.A.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kao nositeljice prvog modula projekta VR4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Tourism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 te profesorice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K.U.Š.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i B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 xml:space="preserve">.B. 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sudjelovale su u Sofiji, Bugarska na trodnevnom treningu gdje se projekt prvi puta predstavio zajedno sa partnerima iz Grčke, Sjeverne Makedonije, Španjolske i Bugarske.</w:t>
      </w:r>
    </w:p>
    <w:p w14:paraId="123A2DD1" w14:textId="77777777" w:rsidR="005773E9" w:rsidRDefault="005773E9" w:rsidP="005773E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CFC6DFC" w14:textId="32730323" w:rsidR="005773E9" w:rsidRDefault="005773E9" w:rsidP="005773E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Ravnateljica obavještava da će učenici 3.2 razreda sudjelovati u Erasmus + projektu u Belgiji  u pratnji razrednika N</w:t>
      </w: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.N.</w:t>
      </w:r>
    </w:p>
    <w:p w14:paraId="5B144C30" w14:textId="77777777" w:rsidR="005773E9" w:rsidRDefault="005773E9" w:rsidP="005773E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4BBC001" w14:textId="77777777" w:rsidR="005773E9" w:rsidRDefault="005773E9" w:rsidP="005773E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Ravnateljica informira da ćemo ove godine sudjelovati na AEHTA natjecanju sa na koji ćemo poslati 3 učenika i 3 nastavnika u pratnji s ravnateljicom.</w:t>
      </w:r>
    </w:p>
    <w:p w14:paraId="21C1B5CA" w14:textId="77777777" w:rsidR="005773E9" w:rsidRDefault="005773E9" w:rsidP="005773E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919B649" w14:textId="2B451B4E" w:rsidR="005773E9" w:rsidRPr="005773E9" w:rsidRDefault="005773E9" w:rsidP="005773E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hr-HR"/>
          <w14:ligatures w14:val="none"/>
        </w:rPr>
        <w:t>Ravnateljica svima želi dobre  i odmorne praznike!</w:t>
      </w:r>
    </w:p>
    <w:sectPr w:rsidR="005773E9" w:rsidRPr="0057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8558">
    <w:abstractNumId w:val="1"/>
  </w:num>
  <w:num w:numId="2" w16cid:durableId="63702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E9"/>
    <w:rsid w:val="000F2C06"/>
    <w:rsid w:val="00131070"/>
    <w:rsid w:val="00161CCF"/>
    <w:rsid w:val="002F6C76"/>
    <w:rsid w:val="00403EEC"/>
    <w:rsid w:val="00423080"/>
    <w:rsid w:val="00497470"/>
    <w:rsid w:val="005773E9"/>
    <w:rsid w:val="0087639D"/>
    <w:rsid w:val="009C2B8E"/>
    <w:rsid w:val="00A55057"/>
    <w:rsid w:val="00AD0530"/>
    <w:rsid w:val="00AD1BBA"/>
    <w:rsid w:val="00B53EF5"/>
    <w:rsid w:val="00BA3890"/>
    <w:rsid w:val="00C96F6D"/>
    <w:rsid w:val="00CD437C"/>
    <w:rsid w:val="00D76475"/>
    <w:rsid w:val="00DB43C4"/>
    <w:rsid w:val="00DC1E35"/>
    <w:rsid w:val="00E83506"/>
    <w:rsid w:val="00F629C1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2669"/>
  <w15:chartTrackingRefBased/>
  <w15:docId w15:val="{D27CBA76-DD33-442B-97B5-CF0E2997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06"/>
    <w:rPr>
      <w:rFonts w:ascii="Times New Roman" w:hAnsi="Times New Roman"/>
      <w:sz w:val="26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/>
      <w:ind w:hanging="360"/>
      <w:outlineLvl w:val="0"/>
    </w:pPr>
    <w:rPr>
      <w:rFonts w:eastAsia="Times New Roman" w:cs="Times New Roman"/>
      <w:b/>
      <w:color w:val="000000" w:themeColor="text1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77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773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773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773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773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773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773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773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77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77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773E9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773E9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773E9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773E9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773E9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773E9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577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77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773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77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7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773E9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5773E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773E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77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773E9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5773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1</cp:revision>
  <dcterms:created xsi:type="dcterms:W3CDTF">2025-07-24T09:11:00Z</dcterms:created>
  <dcterms:modified xsi:type="dcterms:W3CDTF">2025-07-24T09:20:00Z</dcterms:modified>
</cp:coreProperties>
</file>