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99FE" w14:textId="6CFB7A39" w:rsidR="0087639D" w:rsidRDefault="005A2A75">
      <w:pPr>
        <w:rPr>
          <w:rFonts w:cs="Times New Roman"/>
          <w:b/>
          <w:bCs/>
          <w:sz w:val="32"/>
          <w:szCs w:val="32"/>
        </w:rPr>
      </w:pPr>
      <w:r w:rsidRPr="00181B4A">
        <w:rPr>
          <w:rFonts w:cs="Times New Roman"/>
          <w:b/>
          <w:bCs/>
          <w:sz w:val="32"/>
          <w:szCs w:val="32"/>
        </w:rPr>
        <w:t xml:space="preserve">Zaključci sa </w:t>
      </w:r>
      <w:r>
        <w:rPr>
          <w:rFonts w:cs="Times New Roman"/>
          <w:b/>
          <w:bCs/>
          <w:sz w:val="32"/>
          <w:szCs w:val="32"/>
        </w:rPr>
        <w:t>9</w:t>
      </w:r>
      <w:r>
        <w:rPr>
          <w:rFonts w:cs="Times New Roman"/>
          <w:b/>
          <w:bCs/>
          <w:sz w:val="32"/>
          <w:szCs w:val="32"/>
        </w:rPr>
        <w:t>.</w:t>
      </w:r>
      <w:r w:rsidRPr="00181B4A">
        <w:rPr>
          <w:rFonts w:cs="Times New Roman"/>
          <w:b/>
          <w:bCs/>
          <w:sz w:val="32"/>
          <w:szCs w:val="32"/>
        </w:rPr>
        <w:t xml:space="preserve"> sjednice </w:t>
      </w:r>
      <w:proofErr w:type="spellStart"/>
      <w:r w:rsidRPr="00181B4A">
        <w:rPr>
          <w:rFonts w:cs="Times New Roman"/>
          <w:b/>
          <w:bCs/>
          <w:sz w:val="32"/>
          <w:szCs w:val="32"/>
        </w:rPr>
        <w:t>NVa</w:t>
      </w:r>
      <w:proofErr w:type="spellEnd"/>
      <w:r w:rsidRPr="00181B4A">
        <w:rPr>
          <w:rFonts w:cs="Times New Roman"/>
          <w:b/>
          <w:bCs/>
          <w:sz w:val="32"/>
          <w:szCs w:val="32"/>
        </w:rPr>
        <w:t>-</w:t>
      </w:r>
      <w:r>
        <w:rPr>
          <w:rFonts w:cs="Times New Roman"/>
          <w:b/>
          <w:bCs/>
          <w:sz w:val="32"/>
          <w:szCs w:val="32"/>
        </w:rPr>
        <w:t xml:space="preserve"> 15.04.2025.</w:t>
      </w:r>
    </w:p>
    <w:p w14:paraId="5649E502" w14:textId="77777777" w:rsidR="005A2A75" w:rsidRPr="005A2A75" w:rsidRDefault="005A2A75" w:rsidP="005A2A75">
      <w:pPr>
        <w:spacing w:after="0" w:line="240" w:lineRule="auto"/>
        <w:ind w:firstLine="708"/>
        <w:jc w:val="center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5A2A75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Dnevni red:</w:t>
      </w:r>
    </w:p>
    <w:p w14:paraId="6BE35E75" w14:textId="77777777" w:rsidR="005A2A75" w:rsidRPr="005A2A75" w:rsidRDefault="005A2A75" w:rsidP="005A2A75">
      <w:pPr>
        <w:spacing w:after="0" w:line="240" w:lineRule="auto"/>
        <w:ind w:firstLine="708"/>
        <w:jc w:val="center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CAB9B74" w14:textId="77777777" w:rsidR="005A2A75" w:rsidRPr="005A2A75" w:rsidRDefault="005A2A75" w:rsidP="005A2A7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5A2A75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Prijedlog za izricanje pedagoške mjere isključenja učenika iz škole,</w:t>
      </w:r>
    </w:p>
    <w:p w14:paraId="14092E0B" w14:textId="77777777" w:rsidR="005A2A75" w:rsidRPr="005A2A75" w:rsidRDefault="005A2A75" w:rsidP="005A2A75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F38225B" w14:textId="5AA17D0D" w:rsidR="005A2A75" w:rsidRPr="005A2A75" w:rsidRDefault="005A2A75" w:rsidP="005A2A75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5A2A75"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1)</w:t>
      </w:r>
    </w:p>
    <w:p w14:paraId="678AC609" w14:textId="50CE39EE" w:rsidR="005A2A75" w:rsidRPr="005A2A75" w:rsidRDefault="005A2A75" w:rsidP="005A2A75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5A2A75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Pedagoginja </w:t>
      </w:r>
      <w:r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J.B.A.</w:t>
      </w:r>
      <w:r w:rsidRPr="005A2A75"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iznosi Nastavničkom vijeću službenu bilješku o provedbi postupka izricanja pedagoške mjere isključenja učenika 3.4 razreda L</w:t>
      </w:r>
      <w:r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.S.</w:t>
      </w:r>
      <w:r w:rsidRPr="005A2A75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5A2A75"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Povjerenstvo za provedbu postupka isključenja učenika bilo je u sastavu: M</w:t>
      </w:r>
      <w:r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.K.</w:t>
      </w:r>
      <w:r w:rsidRPr="005A2A75"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(razrednica), L</w:t>
      </w:r>
      <w:r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.B.</w:t>
      </w:r>
      <w:r w:rsidRPr="005A2A75"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(psihologinja) i J</w:t>
      </w:r>
      <w:r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.B.A.</w:t>
      </w:r>
      <w:r w:rsidRPr="005A2A75"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(pedagoginja),.</w:t>
      </w:r>
    </w:p>
    <w:p w14:paraId="51DC4453" w14:textId="477C44D7" w:rsidR="005A2A75" w:rsidRPr="005A2A75" w:rsidRDefault="005A2A75" w:rsidP="005A2A75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5A2A75"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Dana 8. travnja 2025. godine imenovano je Povjerenstvo za provedbu postupka isključenja učenika L</w:t>
      </w:r>
      <w:r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.S.</w:t>
      </w:r>
      <w:r w:rsidRPr="005A2A75"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a radi velikog broja neopravdanih izostanaka. Majka učenika redovito je dobivala informacije o njegovim izostancima te se nastojalo zajednički pronaći adekvatno rješenje s ciljem otklanjanja uzroka neopravdanog izostajanja učenika s nastave. Izricanjem prethodnih pedagoških mjera pokušalo se utjecati na promjenu ponašanja, no nisu potaknule učenika na dolazak na nastavu i usvajanje pozitivnog odnosa prema školskim obvezama.</w:t>
      </w:r>
    </w:p>
    <w:p w14:paraId="668ADBBB" w14:textId="77777777" w:rsidR="003255E1" w:rsidRDefault="005A2A75" w:rsidP="005A2A75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5A2A75"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Povjerenstvo za provedbu postupka isključenja pozvalo je na sastanak učenika L</w:t>
      </w:r>
      <w:r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.S.</w:t>
      </w:r>
    </w:p>
    <w:p w14:paraId="0A360410" w14:textId="51F2B15B" w:rsidR="005A2A75" w:rsidRPr="005A2A75" w:rsidRDefault="005A2A75" w:rsidP="005A2A75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5A2A75"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i njegovu majku 11. travnja 2025. u 14 sati u ured ravnateljice. Učenik je zaključno s tim petkom, imao ukupno 277 sati neopravdanih izostanaka. Tijekom razgovora, učeniku i majci objašnjen je daljnji postupak i način polaganja razrednog ispita te obaveze oko dolaska na vježbe iz Kuharstva i obavljanja praktične nastave izvan škole.</w:t>
      </w:r>
    </w:p>
    <w:p w14:paraId="5546A078" w14:textId="77777777" w:rsidR="005A2A75" w:rsidRPr="005A2A75" w:rsidRDefault="005A2A75" w:rsidP="005A2A75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5A2A75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Nakon što su nastavnici pročitali bilješku i utvrdili da su ispunjeni svi zakonski uvjeti za izricanje pedagoške mjere isključenja, jednoglasno je utvrđeno da se ravnateljici predloži izricanje pedagoške mjere učeniku</w:t>
      </w:r>
    </w:p>
    <w:p w14:paraId="45381539" w14:textId="77777777" w:rsidR="005A2A75" w:rsidRDefault="005A2A75" w:rsidP="005A2A75">
      <w:pPr>
        <w:jc w:val="both"/>
      </w:pPr>
    </w:p>
    <w:sectPr w:rsidR="005A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56FA8"/>
    <w:multiLevelType w:val="hybridMultilevel"/>
    <w:tmpl w:val="B18CB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2"/>
  </w:num>
  <w:num w:numId="2" w16cid:durableId="637029939">
    <w:abstractNumId w:val="1"/>
  </w:num>
  <w:num w:numId="3" w16cid:durableId="194564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75"/>
    <w:rsid w:val="000F2C06"/>
    <w:rsid w:val="00131070"/>
    <w:rsid w:val="00161CCF"/>
    <w:rsid w:val="002123E7"/>
    <w:rsid w:val="002F6C76"/>
    <w:rsid w:val="003255E1"/>
    <w:rsid w:val="00403EEC"/>
    <w:rsid w:val="00423080"/>
    <w:rsid w:val="00497470"/>
    <w:rsid w:val="005A2A75"/>
    <w:rsid w:val="0087639D"/>
    <w:rsid w:val="009C2B8E"/>
    <w:rsid w:val="00A55057"/>
    <w:rsid w:val="00AD0530"/>
    <w:rsid w:val="00AD1BBA"/>
    <w:rsid w:val="00B53EF5"/>
    <w:rsid w:val="00BA3890"/>
    <w:rsid w:val="00C96F6D"/>
    <w:rsid w:val="00CD437C"/>
    <w:rsid w:val="00D76475"/>
    <w:rsid w:val="00DB43C4"/>
    <w:rsid w:val="00DC1E35"/>
    <w:rsid w:val="00E83506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5F18"/>
  <w15:chartTrackingRefBased/>
  <w15:docId w15:val="{CEF21C14-8D6B-4FD1-8D2D-2DC9EF58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06"/>
    <w:rPr>
      <w:rFonts w:ascii="Times New Roman" w:hAnsi="Times New Roman"/>
      <w:sz w:val="26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A2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A2A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A2A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A2A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A2A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A2A7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2A7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A2A7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A2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A2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A2A75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A2A75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A2A75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A2A75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2A75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A2A75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5A2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A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A2A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A2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2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A2A75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5A2A7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A2A7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A2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A2A75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5A2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2</cp:revision>
  <dcterms:created xsi:type="dcterms:W3CDTF">2025-07-22T20:45:00Z</dcterms:created>
  <dcterms:modified xsi:type="dcterms:W3CDTF">2025-07-22T20:57:00Z</dcterms:modified>
</cp:coreProperties>
</file>