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8A253" w14:textId="77777777" w:rsidR="00345B9C" w:rsidRPr="00855AC3" w:rsidRDefault="00345B9C">
      <w:pPr>
        <w:rPr>
          <w:rFonts w:ascii="Times New Roman" w:hAnsi="Times New Roman" w:cs="Times New Roman"/>
          <w:sz w:val="24"/>
          <w:szCs w:val="24"/>
        </w:rPr>
      </w:pPr>
    </w:p>
    <w:p w14:paraId="1018CAE5" w14:textId="760C05D8" w:rsidR="0047338E" w:rsidRPr="00855AC3" w:rsidRDefault="0047338E">
      <w:pPr>
        <w:rPr>
          <w:rFonts w:ascii="Times New Roman" w:hAnsi="Times New Roman" w:cs="Times New Roman"/>
          <w:color w:val="000000" w:themeColor="text1"/>
          <w:sz w:val="24"/>
          <w:szCs w:val="24"/>
        </w:rPr>
      </w:pPr>
      <w:r w:rsidRPr="00855AC3">
        <w:rPr>
          <w:rFonts w:ascii="Times New Roman" w:hAnsi="Times New Roman" w:cs="Times New Roman"/>
          <w:sz w:val="24"/>
          <w:szCs w:val="24"/>
        </w:rPr>
        <w:t>81. Zaključ</w:t>
      </w:r>
      <w:r w:rsidR="0046074D" w:rsidRPr="00855AC3">
        <w:rPr>
          <w:rFonts w:ascii="Times New Roman" w:hAnsi="Times New Roman" w:cs="Times New Roman"/>
          <w:sz w:val="24"/>
          <w:szCs w:val="24"/>
        </w:rPr>
        <w:t>ci</w:t>
      </w:r>
      <w:r w:rsidRPr="00855AC3">
        <w:rPr>
          <w:rFonts w:ascii="Times New Roman" w:hAnsi="Times New Roman" w:cs="Times New Roman"/>
          <w:sz w:val="24"/>
          <w:szCs w:val="24"/>
        </w:rPr>
        <w:t xml:space="preserve"> sa </w:t>
      </w:r>
      <w:r w:rsidRPr="00855AC3">
        <w:rPr>
          <w:rFonts w:ascii="Times New Roman" w:hAnsi="Times New Roman" w:cs="Times New Roman"/>
          <w:color w:val="000000" w:themeColor="text1"/>
          <w:sz w:val="24"/>
          <w:szCs w:val="24"/>
        </w:rPr>
        <w:t>81. sjednice Školskog odbora Ugostiteljske škole Opatija održane 29. svibnja 2024. godine.</w:t>
      </w:r>
    </w:p>
    <w:p w14:paraId="10DD9D7F" w14:textId="77777777" w:rsidR="0047338E" w:rsidRPr="00855AC3" w:rsidRDefault="0047338E">
      <w:pPr>
        <w:rPr>
          <w:rFonts w:ascii="Times New Roman" w:hAnsi="Times New Roman" w:cs="Times New Roman"/>
          <w:color w:val="000000" w:themeColor="text1"/>
          <w:sz w:val="24"/>
          <w:szCs w:val="24"/>
        </w:rPr>
      </w:pPr>
    </w:p>
    <w:p w14:paraId="2A1CE3C9" w14:textId="277742F2" w:rsidR="0047338E" w:rsidRPr="00855AC3" w:rsidRDefault="0047338E" w:rsidP="0047338E">
      <w:pPr>
        <w:jc w:val="center"/>
        <w:rPr>
          <w:rFonts w:ascii="Times New Roman" w:hAnsi="Times New Roman" w:cs="Times New Roman"/>
          <w:b/>
          <w:bCs/>
          <w:color w:val="000000" w:themeColor="text1"/>
          <w:sz w:val="24"/>
          <w:szCs w:val="24"/>
        </w:rPr>
      </w:pPr>
      <w:r w:rsidRPr="00855AC3">
        <w:rPr>
          <w:rFonts w:ascii="Times New Roman" w:hAnsi="Times New Roman" w:cs="Times New Roman"/>
          <w:b/>
          <w:bCs/>
          <w:color w:val="000000" w:themeColor="text1"/>
          <w:sz w:val="24"/>
          <w:szCs w:val="24"/>
        </w:rPr>
        <w:t>DNEVNI RED</w:t>
      </w:r>
    </w:p>
    <w:p w14:paraId="073157E6" w14:textId="77777777" w:rsidR="0047338E" w:rsidRPr="00855AC3" w:rsidRDefault="0047338E" w:rsidP="0047338E">
      <w:pPr>
        <w:rPr>
          <w:rFonts w:ascii="Times New Roman" w:hAnsi="Times New Roman" w:cs="Times New Roman"/>
          <w:sz w:val="24"/>
          <w:szCs w:val="24"/>
        </w:rPr>
      </w:pPr>
    </w:p>
    <w:p w14:paraId="12FB59B3" w14:textId="5F44FEEA"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Usvajanje zapisnika 76. sjednice Školskog odbora Ugostiteljske škole Opatija od 08.03. 2024. godine, 77. elektroničke sjednice od 29.03.2024., 78. elektroničke sjednice od 25.04.2024., 79. elektroničke sjednice od 15.05.2024., 80. elektroničke sjednice od 21.05.2024.</w:t>
      </w:r>
    </w:p>
    <w:p w14:paraId="4FACF354" w14:textId="6FB4B1E4"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Prethodna suglasnost za zapošljavanje, sukladno čl. 114. Zakona o odgoju i obrazovanju u osnovnoj i srednjoj školi.</w:t>
      </w:r>
    </w:p>
    <w:p w14:paraId="15B889F2" w14:textId="77777777"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Prijedlog odluke o iznosu troškova školarine za kandidate strane državljane iz zemalja izvan Europskog gospodarskog prostora i Švicarske Konfederacije, a koji ne ispunjavaju ni jedan od uvjeta iz  članka 3. stavka 1. Pravilnika o elementima i kriterijima za izbor kandidata za upis u I. razred srednje škole za školsku godinu 2024./25.</w:t>
      </w:r>
    </w:p>
    <w:p w14:paraId="1AF68B0C" w14:textId="77777777"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I. Izmjene i dopune Pravilnika o radu Ugostiteljske škole Opatija</w:t>
      </w:r>
    </w:p>
    <w:p w14:paraId="29C0D33F" w14:textId="77777777"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I. Izmjene Pravilnika o provedbi postupaka jednostavne nabave roba, radova i usluga Ugostiteljske škole Opatija</w:t>
      </w:r>
    </w:p>
    <w:p w14:paraId="79E6976B" w14:textId="4EF1B530" w:rsidR="0047338E" w:rsidRPr="00855AC3" w:rsidRDefault="0047338E" w:rsidP="0047338E">
      <w:pPr>
        <w:pStyle w:val="Odlomakpopisa"/>
        <w:numPr>
          <w:ilvl w:val="0"/>
          <w:numId w:val="2"/>
        </w:numPr>
        <w:rPr>
          <w:rFonts w:ascii="Times New Roman" w:hAnsi="Times New Roman" w:cs="Times New Roman"/>
          <w:sz w:val="24"/>
          <w:szCs w:val="24"/>
        </w:rPr>
      </w:pPr>
      <w:r w:rsidRPr="00855AC3">
        <w:rPr>
          <w:rFonts w:ascii="Times New Roman" w:hAnsi="Times New Roman" w:cs="Times New Roman"/>
          <w:sz w:val="24"/>
          <w:szCs w:val="24"/>
        </w:rPr>
        <w:t>Razno</w:t>
      </w:r>
    </w:p>
    <w:p w14:paraId="5092D373" w14:textId="3EF83540" w:rsidR="0047338E" w:rsidRPr="00855AC3" w:rsidRDefault="0046074D" w:rsidP="0046074D">
      <w:pPr>
        <w:jc w:val="center"/>
        <w:rPr>
          <w:rFonts w:ascii="Times New Roman" w:hAnsi="Times New Roman" w:cs="Times New Roman"/>
          <w:b/>
          <w:bCs/>
          <w:sz w:val="24"/>
          <w:szCs w:val="24"/>
        </w:rPr>
      </w:pPr>
      <w:r w:rsidRPr="00855AC3">
        <w:rPr>
          <w:rFonts w:ascii="Times New Roman" w:hAnsi="Times New Roman" w:cs="Times New Roman"/>
          <w:b/>
          <w:bCs/>
          <w:sz w:val="24"/>
          <w:szCs w:val="24"/>
        </w:rPr>
        <w:t>Točka 1.</w:t>
      </w:r>
    </w:p>
    <w:p w14:paraId="064CD752" w14:textId="51998755" w:rsidR="0047338E" w:rsidRPr="00855AC3" w:rsidRDefault="0047338E" w:rsidP="0047338E">
      <w:pPr>
        <w:rPr>
          <w:rFonts w:ascii="Times New Roman" w:hAnsi="Times New Roman" w:cs="Times New Roman"/>
          <w:color w:val="000000" w:themeColor="text1"/>
          <w:sz w:val="24"/>
          <w:szCs w:val="24"/>
        </w:rPr>
      </w:pPr>
      <w:r w:rsidRPr="00855AC3">
        <w:rPr>
          <w:rFonts w:ascii="Times New Roman" w:hAnsi="Times New Roman" w:cs="Times New Roman"/>
          <w:color w:val="000000" w:themeColor="text1"/>
          <w:sz w:val="24"/>
          <w:szCs w:val="24"/>
        </w:rPr>
        <w:t>Zapisnik se potpisuje i odlaže u arhivu.</w:t>
      </w:r>
    </w:p>
    <w:p w14:paraId="1CC56B17" w14:textId="0AF3A4DD" w:rsidR="0047338E" w:rsidRPr="00855AC3" w:rsidRDefault="0046074D" w:rsidP="0046074D">
      <w:pPr>
        <w:jc w:val="center"/>
        <w:rPr>
          <w:rFonts w:ascii="Times New Roman" w:hAnsi="Times New Roman" w:cs="Times New Roman"/>
          <w:b/>
          <w:bCs/>
          <w:color w:val="000000" w:themeColor="text1"/>
          <w:sz w:val="24"/>
          <w:szCs w:val="24"/>
        </w:rPr>
      </w:pPr>
      <w:r w:rsidRPr="00855AC3">
        <w:rPr>
          <w:rFonts w:ascii="Times New Roman" w:hAnsi="Times New Roman" w:cs="Times New Roman"/>
          <w:b/>
          <w:bCs/>
          <w:color w:val="000000" w:themeColor="text1"/>
          <w:sz w:val="24"/>
          <w:szCs w:val="24"/>
        </w:rPr>
        <w:t>Točka 2.</w:t>
      </w:r>
    </w:p>
    <w:p w14:paraId="76189D05" w14:textId="77777777" w:rsidR="0047338E" w:rsidRPr="00855AC3" w:rsidRDefault="0047338E" w:rsidP="0047338E">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Na temelju članka 114. Zakona o odgoju i obrazovanju u osnovnoj i srednjoj školi, Školski odbor na elektroničkoj sjednici održanoj 29. svibnja 2024. godine jednoglasno donosi slijedeću:</w:t>
      </w:r>
    </w:p>
    <w:p w14:paraId="294CAF3F" w14:textId="77777777" w:rsidR="0047338E" w:rsidRPr="00855AC3" w:rsidRDefault="0047338E" w:rsidP="0047338E">
      <w:pPr>
        <w:spacing w:line="276" w:lineRule="auto"/>
        <w:rPr>
          <w:rFonts w:ascii="Times New Roman" w:hAnsi="Times New Roman" w:cs="Times New Roman"/>
          <w:color w:val="000000"/>
          <w:sz w:val="24"/>
          <w:szCs w:val="24"/>
        </w:rPr>
      </w:pPr>
    </w:p>
    <w:p w14:paraId="7DEBC30C" w14:textId="563FD014" w:rsidR="0047338E" w:rsidRPr="00855AC3" w:rsidRDefault="0047338E" w:rsidP="0047338E">
      <w:pPr>
        <w:spacing w:line="276" w:lineRule="auto"/>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SUGLASNOST ZA ZAPOŠLJAVANJE ZA</w:t>
      </w:r>
    </w:p>
    <w:p w14:paraId="58A6A848" w14:textId="77777777" w:rsidR="0047338E" w:rsidRPr="00855AC3" w:rsidRDefault="0047338E" w:rsidP="0047338E">
      <w:pPr>
        <w:spacing w:line="276" w:lineRule="auto"/>
        <w:rPr>
          <w:rFonts w:ascii="Times New Roman" w:hAnsi="Times New Roman" w:cs="Times New Roman"/>
          <w:color w:val="000000"/>
          <w:sz w:val="24"/>
          <w:szCs w:val="24"/>
        </w:rPr>
      </w:pPr>
    </w:p>
    <w:p w14:paraId="0C92B4FD" w14:textId="658236A0" w:rsidR="0047338E" w:rsidRPr="00855AC3" w:rsidRDefault="0047338E" w:rsidP="0047338E">
      <w:pPr>
        <w:pStyle w:val="Odlomakpopisa"/>
        <w:numPr>
          <w:ilvl w:val="0"/>
          <w:numId w:val="3"/>
        </w:numPr>
        <w:spacing w:after="0" w:line="276" w:lineRule="auto"/>
        <w:contextualSpacing w:val="0"/>
        <w:rPr>
          <w:rFonts w:ascii="Times New Roman" w:hAnsi="Times New Roman" w:cs="Times New Roman"/>
          <w:color w:val="000000"/>
          <w:sz w:val="24"/>
          <w:szCs w:val="24"/>
        </w:rPr>
      </w:pPr>
      <w:r w:rsidRPr="00855AC3">
        <w:rPr>
          <w:rFonts w:ascii="Times New Roman" w:hAnsi="Times New Roman" w:cs="Times New Roman"/>
          <w:iCs/>
          <w:color w:val="000000"/>
          <w:sz w:val="24"/>
          <w:szCs w:val="24"/>
        </w:rPr>
        <w:t xml:space="preserve">kandidata C.S. na radno mjesto Nastavnika kuharstva – na određeno puno radno vrijeme, do povratka D.C. </w:t>
      </w:r>
      <w:r w:rsidR="0046074D" w:rsidRPr="00855AC3">
        <w:rPr>
          <w:rFonts w:ascii="Times New Roman" w:hAnsi="Times New Roman" w:cs="Times New Roman"/>
          <w:iCs/>
          <w:color w:val="000000"/>
          <w:sz w:val="24"/>
          <w:szCs w:val="24"/>
        </w:rPr>
        <w:t>–</w:t>
      </w:r>
      <w:r w:rsidRPr="00855AC3">
        <w:rPr>
          <w:rFonts w:ascii="Times New Roman" w:hAnsi="Times New Roman" w:cs="Times New Roman"/>
          <w:iCs/>
          <w:color w:val="000000"/>
          <w:sz w:val="24"/>
          <w:szCs w:val="24"/>
        </w:rPr>
        <w:t xml:space="preserve"> 28 sati nastave, odnosno 40 sati rada tjedno -  počevši od 3. lipnja 2024. godine </w:t>
      </w:r>
    </w:p>
    <w:p w14:paraId="01AD8F60" w14:textId="77777777" w:rsidR="0047338E" w:rsidRPr="00855AC3" w:rsidRDefault="0047338E" w:rsidP="0047338E">
      <w:pPr>
        <w:rPr>
          <w:rFonts w:ascii="Times New Roman" w:hAnsi="Times New Roman" w:cs="Times New Roman"/>
          <w:sz w:val="24"/>
          <w:szCs w:val="24"/>
        </w:rPr>
      </w:pPr>
    </w:p>
    <w:p w14:paraId="2623153B" w14:textId="0E57FE66" w:rsidR="00560D02" w:rsidRPr="00855AC3" w:rsidRDefault="0046074D" w:rsidP="0046074D">
      <w:pPr>
        <w:jc w:val="center"/>
        <w:rPr>
          <w:rFonts w:ascii="Times New Roman" w:hAnsi="Times New Roman" w:cs="Times New Roman"/>
          <w:b/>
          <w:bCs/>
          <w:sz w:val="24"/>
          <w:szCs w:val="24"/>
        </w:rPr>
      </w:pPr>
      <w:r w:rsidRPr="00855AC3">
        <w:rPr>
          <w:rFonts w:ascii="Times New Roman" w:hAnsi="Times New Roman" w:cs="Times New Roman"/>
          <w:b/>
          <w:bCs/>
          <w:sz w:val="24"/>
          <w:szCs w:val="24"/>
        </w:rPr>
        <w:t>Točka 3.</w:t>
      </w:r>
    </w:p>
    <w:p w14:paraId="08BF3F0C"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 xml:space="preserve">Temeljem Zakona o odgoju i obrazovanju u osnovnoj i srednjoj školi (Narodne novine br. 87/08, 86/09, 92/10, 105/10, 90/11, 05/12, 16/12, 86/12, 126/12, 94/13, 152/14, 07/17, 68/18, 98/19, 64/20, 151/22, 155/23, 156/23), članka 82. Statuta Ugostiteljske škole Opatija te članka </w:t>
      </w:r>
      <w:r w:rsidRPr="00855AC3">
        <w:rPr>
          <w:rFonts w:ascii="Times New Roman" w:hAnsi="Times New Roman" w:cs="Times New Roman"/>
          <w:color w:val="000000"/>
          <w:sz w:val="24"/>
          <w:szCs w:val="24"/>
        </w:rPr>
        <w:lastRenderedPageBreak/>
        <w:t>3. stavka 3. Pravilnika o elementima i kriterijima za izbor kandidata za upis u I. razred srednje škole (NN broj 49/15, 109/16, 47/17, 39/22,), Školski odbor na sjednici održanoj 29. svibnja 2024. godine, jednoglasno donosi</w:t>
      </w:r>
    </w:p>
    <w:p w14:paraId="2BE2605D" w14:textId="77777777" w:rsidR="00560D02" w:rsidRPr="00855AC3" w:rsidRDefault="00560D02" w:rsidP="00560D02">
      <w:pPr>
        <w:spacing w:line="276" w:lineRule="auto"/>
        <w:rPr>
          <w:rFonts w:ascii="Times New Roman" w:hAnsi="Times New Roman" w:cs="Times New Roman"/>
          <w:color w:val="000000"/>
          <w:sz w:val="24"/>
          <w:szCs w:val="24"/>
        </w:rPr>
      </w:pPr>
    </w:p>
    <w:p w14:paraId="2697A1AF" w14:textId="77777777" w:rsidR="00560D02" w:rsidRPr="00855AC3" w:rsidRDefault="00560D02" w:rsidP="00560D02">
      <w:pPr>
        <w:spacing w:line="276" w:lineRule="auto"/>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PRIJEDLOG</w:t>
      </w:r>
    </w:p>
    <w:p w14:paraId="22227E82"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Odluke o iznosu troškova školarine</w:t>
      </w:r>
    </w:p>
    <w:p w14:paraId="205C0317"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w:t>
      </w:r>
    </w:p>
    <w:p w14:paraId="04EF563C"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 xml:space="preserve">Godišnji troškovi školarine za kandidate strane državljane iz zemalja izvan Europskog gospodarskog prostora i Švicarske Konfederacije, a koji ne ispunjavaju ni jedan od uvjeta iz članka 3. stavka 1. Pravilnika o elementima i kriterijima za izbor kandidata za upis u I. razred srednje škole (NN broj 49/15, 109/16, 47/17, 39/22) za školsku godinu 2024./25., predlažu se u iznosu od </w:t>
      </w:r>
      <w:r w:rsidRPr="00855AC3">
        <w:rPr>
          <w:rFonts w:ascii="Times New Roman" w:hAnsi="Times New Roman" w:cs="Times New Roman"/>
          <w:b/>
          <w:bCs/>
          <w:color w:val="000000"/>
          <w:sz w:val="24"/>
          <w:szCs w:val="24"/>
        </w:rPr>
        <w:t>398,17 EUR</w:t>
      </w:r>
      <w:r w:rsidRPr="00855AC3">
        <w:rPr>
          <w:rFonts w:ascii="Times New Roman" w:hAnsi="Times New Roman" w:cs="Times New Roman"/>
          <w:color w:val="000000"/>
          <w:sz w:val="24"/>
          <w:szCs w:val="24"/>
        </w:rPr>
        <w:t>.</w:t>
      </w:r>
    </w:p>
    <w:p w14:paraId="6CCBFD35"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II</w:t>
      </w:r>
    </w:p>
    <w:p w14:paraId="27F89667" w14:textId="53FD087F" w:rsidR="00560D02" w:rsidRPr="00855AC3" w:rsidRDefault="00560D02" w:rsidP="00560D02">
      <w:pPr>
        <w:rPr>
          <w:rFonts w:ascii="Times New Roman" w:hAnsi="Times New Roman" w:cs="Times New Roman"/>
          <w:color w:val="000000"/>
          <w:sz w:val="24"/>
          <w:szCs w:val="24"/>
        </w:rPr>
      </w:pPr>
      <w:r w:rsidRPr="00855AC3">
        <w:rPr>
          <w:rFonts w:ascii="Times New Roman" w:hAnsi="Times New Roman" w:cs="Times New Roman"/>
          <w:color w:val="000000"/>
          <w:sz w:val="24"/>
          <w:szCs w:val="24"/>
        </w:rPr>
        <w:t>Ovaj Prijedlog dostavit će se osnivaču Primorsko-goranskoj županiji na usvajanje.</w:t>
      </w:r>
    </w:p>
    <w:p w14:paraId="6CB44B7A" w14:textId="77777777" w:rsidR="00560D02" w:rsidRPr="00855AC3" w:rsidRDefault="00560D02" w:rsidP="00560D02">
      <w:pPr>
        <w:rPr>
          <w:rFonts w:ascii="Times New Roman" w:hAnsi="Times New Roman" w:cs="Times New Roman"/>
          <w:color w:val="000000"/>
          <w:sz w:val="24"/>
          <w:szCs w:val="24"/>
        </w:rPr>
      </w:pPr>
    </w:p>
    <w:p w14:paraId="15B73027" w14:textId="727054BB" w:rsidR="0046074D" w:rsidRPr="00855AC3" w:rsidRDefault="0046074D" w:rsidP="0046074D">
      <w:pPr>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Točka 4.</w:t>
      </w:r>
    </w:p>
    <w:p w14:paraId="27A41924"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Na temelju članaka 26. i 27. Zakona o radu (Narodne novine broj: 93/14, 127/17, 98/19, 151/22, 46/23, 64/23), članka 26. stavka 1. Zakona o izmjenama i dopunama Zakona o odgoju i obrazovanju u osnovnoj i srednjoj školi (Narodne novine broj: 156/23) te članka 82. Statuta Ugostiteljske škole Opatija, Školski odbor Ugostiteljske škole Opatija, nakon prethodnog savjetovanja sa sindikalnim povjerenikom u funkciji Radničkog vijeća, na sjednici održanoj 29. svibnja 2024. godine jednoglasno donosi</w:t>
      </w:r>
    </w:p>
    <w:p w14:paraId="5D6537E4" w14:textId="77777777" w:rsidR="00560D02" w:rsidRPr="00855AC3" w:rsidRDefault="00560D02" w:rsidP="00560D02">
      <w:pPr>
        <w:spacing w:line="276" w:lineRule="auto"/>
        <w:rPr>
          <w:rFonts w:ascii="Times New Roman" w:hAnsi="Times New Roman" w:cs="Times New Roman"/>
          <w:color w:val="000000"/>
          <w:sz w:val="24"/>
          <w:szCs w:val="24"/>
        </w:rPr>
      </w:pPr>
    </w:p>
    <w:p w14:paraId="0F1E206A" w14:textId="77777777" w:rsidR="00560D02" w:rsidRPr="00855AC3" w:rsidRDefault="00560D02" w:rsidP="00560D02">
      <w:pPr>
        <w:spacing w:line="276" w:lineRule="auto"/>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O D L U K U</w:t>
      </w:r>
    </w:p>
    <w:p w14:paraId="11CE3C48"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w:t>
      </w:r>
    </w:p>
    <w:p w14:paraId="2FEB4B5B"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Usvajaju se I. Izmjene i dopune Pravilnika o radu Ugostiteljske škole Opatija (u daljnjem tekstu: Izmjene i dopune).</w:t>
      </w:r>
    </w:p>
    <w:p w14:paraId="70B6BA8C"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II</w:t>
      </w:r>
    </w:p>
    <w:p w14:paraId="2D1F7A8E"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Izmjene i dopune Pravilnika o radu Ugostiteljske škole Opatija stupaju na snagu istekom roka od osam (8) dana od dana objave na oglasnoj ploči Škole.</w:t>
      </w:r>
    </w:p>
    <w:p w14:paraId="2BAD706E"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III</w:t>
      </w:r>
    </w:p>
    <w:p w14:paraId="0297E2D1" w14:textId="338E1AD5" w:rsidR="00560D02" w:rsidRPr="00855AC3" w:rsidRDefault="00560D02" w:rsidP="00560D02">
      <w:pPr>
        <w:rPr>
          <w:rFonts w:ascii="Times New Roman" w:hAnsi="Times New Roman" w:cs="Times New Roman"/>
          <w:color w:val="000000"/>
          <w:sz w:val="24"/>
          <w:szCs w:val="24"/>
        </w:rPr>
      </w:pPr>
      <w:r w:rsidRPr="00855AC3">
        <w:rPr>
          <w:rFonts w:ascii="Times New Roman" w:hAnsi="Times New Roman" w:cs="Times New Roman"/>
          <w:color w:val="000000"/>
          <w:sz w:val="24"/>
          <w:szCs w:val="24"/>
        </w:rPr>
        <w:t>Izmjene i dopune Pravilnika čine sastavni dio ove Odluke.</w:t>
      </w:r>
    </w:p>
    <w:p w14:paraId="655EBEED" w14:textId="77777777" w:rsidR="00560D02" w:rsidRPr="00855AC3" w:rsidRDefault="00560D02" w:rsidP="00560D02">
      <w:pPr>
        <w:rPr>
          <w:rFonts w:ascii="Times New Roman" w:hAnsi="Times New Roman" w:cs="Times New Roman"/>
          <w:color w:val="000000"/>
          <w:sz w:val="24"/>
          <w:szCs w:val="24"/>
        </w:rPr>
      </w:pPr>
    </w:p>
    <w:p w14:paraId="009DDA4C" w14:textId="1E636FD4" w:rsidR="0046074D" w:rsidRPr="00855AC3" w:rsidRDefault="0046074D" w:rsidP="0046074D">
      <w:pPr>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Točka 5.</w:t>
      </w:r>
    </w:p>
    <w:p w14:paraId="5906892B"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lastRenderedPageBreak/>
        <w:t>Na temelju članka 82. Statuta Ugostiteljske škole Opatija (</w:t>
      </w:r>
      <w:r w:rsidRPr="00855AC3">
        <w:rPr>
          <w:rFonts w:ascii="Times New Roman" w:hAnsi="Times New Roman" w:cs="Times New Roman"/>
          <w:bCs/>
          <w:color w:val="000000"/>
          <w:sz w:val="24"/>
          <w:szCs w:val="24"/>
        </w:rPr>
        <w:t>temeljni Statut od 22.03.2019. godine, I. Izmjene Statuta od 21. svibnja 2020. godine, II. Izmjene Statuta od 31. kolovoza 2021., III. Izmjene i dopune Statuta od 10. veljače 2023., IV. Izmjene i dopune Statuta od 17. srpnja 2023., V. Izmjene i dopune Statuta od 25. travnja 2024. godine)</w:t>
      </w:r>
      <w:r w:rsidRPr="00855AC3">
        <w:rPr>
          <w:rFonts w:ascii="Times New Roman" w:hAnsi="Times New Roman" w:cs="Times New Roman"/>
          <w:color w:val="000000"/>
          <w:sz w:val="24"/>
          <w:szCs w:val="24"/>
        </w:rPr>
        <w:t>, Školski odbor Ugostiteljske škole Opatija, na prijedlog ravnateljice škole, na sjednici održanoj 29. svibnja 2024. godine jednoglasno donosi:</w:t>
      </w:r>
    </w:p>
    <w:p w14:paraId="6AC91FD1" w14:textId="77777777" w:rsidR="00560D02" w:rsidRPr="00855AC3" w:rsidRDefault="00560D02" w:rsidP="00560D02">
      <w:pPr>
        <w:spacing w:line="276" w:lineRule="auto"/>
        <w:rPr>
          <w:rFonts w:ascii="Times New Roman" w:hAnsi="Times New Roman" w:cs="Times New Roman"/>
          <w:color w:val="000000"/>
          <w:sz w:val="24"/>
          <w:szCs w:val="24"/>
        </w:rPr>
      </w:pPr>
    </w:p>
    <w:p w14:paraId="40D69607" w14:textId="77777777" w:rsidR="00560D02" w:rsidRPr="00855AC3" w:rsidRDefault="00560D02" w:rsidP="00560D02">
      <w:pPr>
        <w:spacing w:line="276" w:lineRule="auto"/>
        <w:jc w:val="center"/>
        <w:rPr>
          <w:rFonts w:ascii="Times New Roman" w:hAnsi="Times New Roman" w:cs="Times New Roman"/>
          <w:b/>
          <w:bCs/>
          <w:color w:val="000000"/>
          <w:sz w:val="24"/>
          <w:szCs w:val="24"/>
        </w:rPr>
      </w:pPr>
      <w:r w:rsidRPr="00855AC3">
        <w:rPr>
          <w:rFonts w:ascii="Times New Roman" w:hAnsi="Times New Roman" w:cs="Times New Roman"/>
          <w:b/>
          <w:bCs/>
          <w:color w:val="000000"/>
          <w:sz w:val="24"/>
          <w:szCs w:val="24"/>
        </w:rPr>
        <w:t>O D L U K U</w:t>
      </w:r>
    </w:p>
    <w:p w14:paraId="03466330"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w:t>
      </w:r>
    </w:p>
    <w:p w14:paraId="3E57D758"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 xml:space="preserve">Usvajaju se I. Izmjene </w:t>
      </w:r>
      <w:r w:rsidRPr="00855AC3">
        <w:rPr>
          <w:rFonts w:ascii="Times New Roman" w:hAnsi="Times New Roman" w:cs="Times New Roman"/>
          <w:bCs/>
          <w:iCs/>
          <w:color w:val="000000"/>
          <w:sz w:val="24"/>
          <w:szCs w:val="24"/>
        </w:rPr>
        <w:t xml:space="preserve">Pravilnika o provedbi postupaka jednostavne nabave roba, radova i usluga </w:t>
      </w:r>
      <w:r w:rsidRPr="00855AC3">
        <w:rPr>
          <w:rFonts w:ascii="Times New Roman" w:hAnsi="Times New Roman" w:cs="Times New Roman"/>
          <w:color w:val="000000"/>
          <w:sz w:val="24"/>
          <w:szCs w:val="24"/>
        </w:rPr>
        <w:t>Ugostiteljske škole Opatija (u daljnjem tekstu: Izmjene i dopune).</w:t>
      </w:r>
    </w:p>
    <w:p w14:paraId="4AED1992"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II</w:t>
      </w:r>
    </w:p>
    <w:p w14:paraId="04FAD547" w14:textId="77777777" w:rsidR="00560D02" w:rsidRPr="00855AC3" w:rsidRDefault="00560D02" w:rsidP="00560D02">
      <w:pPr>
        <w:spacing w:line="276" w:lineRule="auto"/>
        <w:rPr>
          <w:rFonts w:ascii="Times New Roman" w:hAnsi="Times New Roman" w:cs="Times New Roman"/>
          <w:color w:val="000000"/>
          <w:sz w:val="24"/>
          <w:szCs w:val="24"/>
        </w:rPr>
      </w:pPr>
      <w:r w:rsidRPr="00855AC3">
        <w:rPr>
          <w:rFonts w:ascii="Times New Roman" w:hAnsi="Times New Roman" w:cs="Times New Roman"/>
          <w:color w:val="000000"/>
          <w:sz w:val="24"/>
          <w:szCs w:val="24"/>
        </w:rPr>
        <w:t>Izmjene Pravilnika stupaju na snagu osmog dana od dana objave na oglasnoj ploči Škole te se objavljuju na mrežnoj</w:t>
      </w:r>
      <w:r w:rsidRPr="00855AC3">
        <w:rPr>
          <w:rFonts w:ascii="Times New Roman" w:hAnsi="Times New Roman" w:cs="Times New Roman"/>
          <w:b/>
          <w:color w:val="000000"/>
          <w:sz w:val="24"/>
          <w:szCs w:val="24"/>
        </w:rPr>
        <w:t xml:space="preserve"> </w:t>
      </w:r>
      <w:r w:rsidRPr="00855AC3">
        <w:rPr>
          <w:rFonts w:ascii="Times New Roman" w:hAnsi="Times New Roman" w:cs="Times New Roman"/>
          <w:color w:val="000000"/>
          <w:sz w:val="24"/>
          <w:szCs w:val="24"/>
        </w:rPr>
        <w:t xml:space="preserve">stranici škole. </w:t>
      </w:r>
    </w:p>
    <w:p w14:paraId="25D4B31A" w14:textId="77777777" w:rsidR="00560D02" w:rsidRPr="00855AC3" w:rsidRDefault="00560D02" w:rsidP="00560D02">
      <w:pPr>
        <w:spacing w:line="276" w:lineRule="auto"/>
        <w:jc w:val="center"/>
        <w:rPr>
          <w:rFonts w:ascii="Times New Roman" w:hAnsi="Times New Roman" w:cs="Times New Roman"/>
          <w:color w:val="000000"/>
          <w:sz w:val="24"/>
          <w:szCs w:val="24"/>
        </w:rPr>
      </w:pPr>
      <w:r w:rsidRPr="00855AC3">
        <w:rPr>
          <w:rFonts w:ascii="Times New Roman" w:hAnsi="Times New Roman" w:cs="Times New Roman"/>
          <w:color w:val="000000"/>
          <w:sz w:val="24"/>
          <w:szCs w:val="24"/>
        </w:rPr>
        <w:t>III</w:t>
      </w:r>
    </w:p>
    <w:p w14:paraId="75F1B794" w14:textId="3164A198" w:rsidR="00560D02" w:rsidRPr="00855AC3" w:rsidRDefault="00560D02" w:rsidP="00560D02">
      <w:pPr>
        <w:rPr>
          <w:rFonts w:ascii="Times New Roman" w:hAnsi="Times New Roman" w:cs="Times New Roman"/>
          <w:sz w:val="24"/>
          <w:szCs w:val="24"/>
        </w:rPr>
      </w:pPr>
      <w:r w:rsidRPr="00855AC3">
        <w:rPr>
          <w:rFonts w:ascii="Times New Roman" w:hAnsi="Times New Roman" w:cs="Times New Roman"/>
          <w:color w:val="000000"/>
          <w:sz w:val="24"/>
          <w:szCs w:val="24"/>
        </w:rPr>
        <w:t>Izmjene Pravilnika čine sastavni dio ove Odluke.</w:t>
      </w:r>
    </w:p>
    <w:sectPr w:rsidR="00560D02" w:rsidRPr="00855A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44D38"/>
    <w:multiLevelType w:val="hybridMultilevel"/>
    <w:tmpl w:val="06369C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64921048"/>
    <w:multiLevelType w:val="hybridMultilevel"/>
    <w:tmpl w:val="9D400D4E"/>
    <w:lvl w:ilvl="0" w:tplc="B5CAAC66">
      <w:start w:val="1"/>
      <w:numFmt w:val="lowerLetter"/>
      <w:lvlText w:val="%1)"/>
      <w:lvlJc w:val="left"/>
      <w:pPr>
        <w:ind w:left="1080" w:hanging="360"/>
      </w:pPr>
      <w:rPr>
        <w:rFonts w:ascii="Arial" w:eastAsia="Times New Roman" w:hAnsi="Arial" w:cs="Arial"/>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7F4F571A"/>
    <w:multiLevelType w:val="hybridMultilevel"/>
    <w:tmpl w:val="BE2ACD5E"/>
    <w:lvl w:ilvl="0" w:tplc="A71A1414">
      <w:start w:val="1"/>
      <w:numFmt w:val="decimal"/>
      <w:pStyle w:val="Brojevi"/>
      <w:lvlText w:val="%1."/>
      <w:lvlJc w:val="left"/>
      <w:pPr>
        <w:ind w:left="765" w:hanging="360"/>
      </w:pPr>
      <w:rPr>
        <w:rFonts w:hint="default"/>
        <w:b/>
      </w:rPr>
    </w:lvl>
    <w:lvl w:ilvl="1" w:tplc="041A0019" w:tentative="1">
      <w:start w:val="1"/>
      <w:numFmt w:val="lowerLetter"/>
      <w:lvlText w:val="%2."/>
      <w:lvlJc w:val="left"/>
      <w:pPr>
        <w:ind w:left="1485" w:hanging="360"/>
      </w:pPr>
    </w:lvl>
    <w:lvl w:ilvl="2" w:tplc="041A001B" w:tentative="1">
      <w:start w:val="1"/>
      <w:numFmt w:val="lowerRoman"/>
      <w:lvlText w:val="%3."/>
      <w:lvlJc w:val="right"/>
      <w:pPr>
        <w:ind w:left="2205" w:hanging="180"/>
      </w:pPr>
    </w:lvl>
    <w:lvl w:ilvl="3" w:tplc="041A000F" w:tentative="1">
      <w:start w:val="1"/>
      <w:numFmt w:val="decimal"/>
      <w:lvlText w:val="%4."/>
      <w:lvlJc w:val="left"/>
      <w:pPr>
        <w:ind w:left="2925" w:hanging="360"/>
      </w:pPr>
    </w:lvl>
    <w:lvl w:ilvl="4" w:tplc="041A0019" w:tentative="1">
      <w:start w:val="1"/>
      <w:numFmt w:val="lowerLetter"/>
      <w:lvlText w:val="%5."/>
      <w:lvlJc w:val="left"/>
      <w:pPr>
        <w:ind w:left="3645" w:hanging="360"/>
      </w:pPr>
    </w:lvl>
    <w:lvl w:ilvl="5" w:tplc="041A001B" w:tentative="1">
      <w:start w:val="1"/>
      <w:numFmt w:val="lowerRoman"/>
      <w:lvlText w:val="%6."/>
      <w:lvlJc w:val="right"/>
      <w:pPr>
        <w:ind w:left="4365" w:hanging="180"/>
      </w:pPr>
    </w:lvl>
    <w:lvl w:ilvl="6" w:tplc="041A000F" w:tentative="1">
      <w:start w:val="1"/>
      <w:numFmt w:val="decimal"/>
      <w:lvlText w:val="%7."/>
      <w:lvlJc w:val="left"/>
      <w:pPr>
        <w:ind w:left="5085" w:hanging="360"/>
      </w:pPr>
    </w:lvl>
    <w:lvl w:ilvl="7" w:tplc="041A0019" w:tentative="1">
      <w:start w:val="1"/>
      <w:numFmt w:val="lowerLetter"/>
      <w:lvlText w:val="%8."/>
      <w:lvlJc w:val="left"/>
      <w:pPr>
        <w:ind w:left="5805" w:hanging="360"/>
      </w:pPr>
    </w:lvl>
    <w:lvl w:ilvl="8" w:tplc="041A001B" w:tentative="1">
      <w:start w:val="1"/>
      <w:numFmt w:val="lowerRoman"/>
      <w:lvlText w:val="%9."/>
      <w:lvlJc w:val="right"/>
      <w:pPr>
        <w:ind w:left="6525" w:hanging="180"/>
      </w:pPr>
    </w:lvl>
  </w:abstractNum>
  <w:num w:numId="1" w16cid:durableId="678459635">
    <w:abstractNumId w:val="2"/>
  </w:num>
  <w:num w:numId="2" w16cid:durableId="686446360">
    <w:abstractNumId w:val="0"/>
  </w:num>
  <w:num w:numId="3" w16cid:durableId="1202324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8ED"/>
    <w:rsid w:val="00345B9C"/>
    <w:rsid w:val="0046074D"/>
    <w:rsid w:val="0047338E"/>
    <w:rsid w:val="00560D02"/>
    <w:rsid w:val="005A46E5"/>
    <w:rsid w:val="00855AC3"/>
    <w:rsid w:val="008728ED"/>
    <w:rsid w:val="00B744A3"/>
    <w:rsid w:val="00C30BD6"/>
    <w:rsid w:val="00F15AE4"/>
    <w:rsid w:val="00FD02B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9BC4B"/>
  <w15:chartTrackingRefBased/>
  <w15:docId w15:val="{063EC402-1D54-4459-A0A6-AE02FB20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8728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8728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8728ED"/>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8728ED"/>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8728ED"/>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8728E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8728E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8728E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8728E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8728ED"/>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8728ED"/>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8728ED"/>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8728ED"/>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8728ED"/>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8728E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8728E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8728E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8728ED"/>
    <w:rPr>
      <w:rFonts w:eastAsiaTheme="majorEastAsia" w:cstheme="majorBidi"/>
      <w:color w:val="272727" w:themeColor="text1" w:themeTint="D8"/>
    </w:rPr>
  </w:style>
  <w:style w:type="paragraph" w:styleId="Naslov">
    <w:name w:val="Title"/>
    <w:basedOn w:val="Normal"/>
    <w:next w:val="Normal"/>
    <w:link w:val="NaslovChar"/>
    <w:uiPriority w:val="10"/>
    <w:qFormat/>
    <w:rsid w:val="00872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8728E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8728E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8728E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8728ED"/>
    <w:pPr>
      <w:spacing w:before="160"/>
      <w:jc w:val="center"/>
    </w:pPr>
    <w:rPr>
      <w:i/>
      <w:iCs/>
      <w:color w:val="404040" w:themeColor="text1" w:themeTint="BF"/>
    </w:rPr>
  </w:style>
  <w:style w:type="character" w:customStyle="1" w:styleId="CitatChar">
    <w:name w:val="Citat Char"/>
    <w:basedOn w:val="Zadanifontodlomka"/>
    <w:link w:val="Citat"/>
    <w:uiPriority w:val="29"/>
    <w:rsid w:val="008728ED"/>
    <w:rPr>
      <w:i/>
      <w:iCs/>
      <w:color w:val="404040" w:themeColor="text1" w:themeTint="BF"/>
    </w:rPr>
  </w:style>
  <w:style w:type="paragraph" w:styleId="Odlomakpopisa">
    <w:name w:val="List Paragraph"/>
    <w:basedOn w:val="Normal"/>
    <w:uiPriority w:val="34"/>
    <w:qFormat/>
    <w:rsid w:val="008728ED"/>
    <w:pPr>
      <w:ind w:left="720"/>
      <w:contextualSpacing/>
    </w:pPr>
  </w:style>
  <w:style w:type="character" w:styleId="Jakoisticanje">
    <w:name w:val="Intense Emphasis"/>
    <w:basedOn w:val="Zadanifontodlomka"/>
    <w:uiPriority w:val="21"/>
    <w:qFormat/>
    <w:rsid w:val="008728ED"/>
    <w:rPr>
      <w:i/>
      <w:iCs/>
      <w:color w:val="0F4761" w:themeColor="accent1" w:themeShade="BF"/>
    </w:rPr>
  </w:style>
  <w:style w:type="paragraph" w:styleId="Naglaencitat">
    <w:name w:val="Intense Quote"/>
    <w:basedOn w:val="Normal"/>
    <w:next w:val="Normal"/>
    <w:link w:val="NaglaencitatChar"/>
    <w:uiPriority w:val="30"/>
    <w:qFormat/>
    <w:rsid w:val="00872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8728ED"/>
    <w:rPr>
      <w:i/>
      <w:iCs/>
      <w:color w:val="0F4761" w:themeColor="accent1" w:themeShade="BF"/>
    </w:rPr>
  </w:style>
  <w:style w:type="character" w:styleId="Istaknutareferenca">
    <w:name w:val="Intense Reference"/>
    <w:basedOn w:val="Zadanifontodlomka"/>
    <w:uiPriority w:val="32"/>
    <w:qFormat/>
    <w:rsid w:val="008728ED"/>
    <w:rPr>
      <w:b/>
      <w:bCs/>
      <w:smallCaps/>
      <w:color w:val="0F4761" w:themeColor="accent1" w:themeShade="BF"/>
      <w:spacing w:val="5"/>
    </w:rPr>
  </w:style>
  <w:style w:type="paragraph" w:styleId="Brojevi">
    <w:name w:val="List Number"/>
    <w:basedOn w:val="Normal"/>
    <w:uiPriority w:val="99"/>
    <w:unhideWhenUsed/>
    <w:rsid w:val="0047338E"/>
    <w:pPr>
      <w:numPr>
        <w:numId w:val="1"/>
      </w:numPr>
      <w:spacing w:after="0" w:line="240" w:lineRule="auto"/>
      <w:ind w:left="0" w:firstLine="0"/>
      <w:contextualSpacing/>
    </w:pPr>
    <w:rPr>
      <w:rFonts w:ascii="Arial" w:eastAsia="Times New Roman" w:hAnsi="Arial"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633</Words>
  <Characters>3614</Characters>
  <Application>Microsoft Office Word</Application>
  <DocSecurity>0</DocSecurity>
  <Lines>30</Lines>
  <Paragraphs>8</Paragraphs>
  <ScaleCrop>false</ScaleCrop>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Barišić</dc:creator>
  <cp:keywords/>
  <dc:description/>
  <cp:lastModifiedBy>Ivana Barišić</cp:lastModifiedBy>
  <cp:revision>5</cp:revision>
  <dcterms:created xsi:type="dcterms:W3CDTF">2026-07-21T07:54:00Z</dcterms:created>
  <dcterms:modified xsi:type="dcterms:W3CDTF">2026-07-21T10:02:00Z</dcterms:modified>
</cp:coreProperties>
</file>